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22" w:rsidRPr="00BB7E22" w:rsidRDefault="00BB7E22" w:rsidP="00BB7E22">
      <w:pPr>
        <w:pStyle w:val="NormalWeb"/>
        <w:shd w:val="clear" w:color="auto" w:fill="FFFFFF"/>
        <w:spacing w:before="0" w:beforeAutospacing="0" w:after="0" w:afterAutospacing="0"/>
        <w:jc w:val="both"/>
        <w:rPr>
          <w:rFonts w:asciiTheme="majorHAnsi" w:hAnsiTheme="majorHAnsi" w:cstheme="majorHAnsi"/>
          <w:b/>
          <w:bCs/>
          <w:color w:val="000000"/>
          <w:sz w:val="28"/>
          <w:szCs w:val="28"/>
          <w:shd w:val="clear" w:color="auto" w:fill="FFFFFF"/>
          <w:lang w:val="en-US"/>
        </w:rPr>
      </w:pPr>
    </w:p>
    <w:tbl>
      <w:tblPr>
        <w:tblW w:w="10283" w:type="dxa"/>
        <w:tblInd w:w="-252" w:type="dxa"/>
        <w:shd w:val="clear" w:color="auto" w:fill="FFFFFF"/>
        <w:tblCellMar>
          <w:left w:w="0" w:type="dxa"/>
          <w:right w:w="0" w:type="dxa"/>
        </w:tblCellMar>
        <w:tblLook w:val="0000" w:firstRow="0" w:lastRow="0" w:firstColumn="0" w:lastColumn="0" w:noHBand="0" w:noVBand="0"/>
      </w:tblPr>
      <w:tblGrid>
        <w:gridCol w:w="4083"/>
        <w:gridCol w:w="6200"/>
      </w:tblGrid>
      <w:tr w:rsidR="00BB7E22" w:rsidRPr="002E14F6" w:rsidTr="003F5563">
        <w:trPr>
          <w:trHeight w:val="900"/>
        </w:trPr>
        <w:tc>
          <w:tcPr>
            <w:tcW w:w="4083" w:type="dxa"/>
            <w:shd w:val="clear" w:color="auto" w:fill="FFFFFF"/>
            <w:tcMar>
              <w:top w:w="0" w:type="dxa"/>
              <w:left w:w="108" w:type="dxa"/>
              <w:bottom w:w="0" w:type="dxa"/>
              <w:right w:w="108" w:type="dxa"/>
            </w:tcMar>
          </w:tcPr>
          <w:p w:rsidR="00BB7E22" w:rsidRPr="00BB7E22" w:rsidRDefault="00BB7E22" w:rsidP="00BB7E22">
            <w:pPr>
              <w:pStyle w:val="NormalWeb"/>
              <w:spacing w:before="0" w:beforeAutospacing="0" w:after="0" w:afterAutospacing="0"/>
              <w:ind w:firstLine="120"/>
              <w:jc w:val="center"/>
              <w:rPr>
                <w:rFonts w:ascii="Tahoma" w:hAnsi="Tahoma" w:cs="Tahoma"/>
                <w:color w:val="666666"/>
                <w:sz w:val="26"/>
                <w:szCs w:val="28"/>
              </w:rPr>
            </w:pPr>
            <w:r w:rsidRPr="00BB7E22">
              <w:rPr>
                <w:color w:val="000000"/>
                <w:sz w:val="26"/>
                <w:szCs w:val="28"/>
              </w:rPr>
              <w:t>SỞ</w:t>
            </w:r>
            <w:r w:rsidRPr="002F526C">
              <w:rPr>
                <w:color w:val="000000"/>
                <w:sz w:val="26"/>
                <w:szCs w:val="28"/>
              </w:rPr>
              <w:t xml:space="preserve"> GD&amp;ĐT </w:t>
            </w:r>
            <w:r w:rsidRPr="00BB7E22">
              <w:rPr>
                <w:color w:val="000000"/>
                <w:sz w:val="26"/>
                <w:szCs w:val="28"/>
              </w:rPr>
              <w:t xml:space="preserve"> HƯNG YÊN</w:t>
            </w:r>
            <w:r w:rsidRPr="002F526C">
              <w:rPr>
                <w:color w:val="000000"/>
                <w:sz w:val="26"/>
                <w:szCs w:val="28"/>
              </w:rPr>
              <w:t xml:space="preserve"> </w:t>
            </w:r>
          </w:p>
          <w:p w:rsidR="00BB7E22" w:rsidRPr="00BB7E22" w:rsidRDefault="00BB7E22" w:rsidP="00BB7E22">
            <w:pPr>
              <w:pStyle w:val="NormalWeb"/>
              <w:spacing w:before="0" w:beforeAutospacing="0" w:after="0" w:afterAutospacing="0"/>
              <w:jc w:val="center"/>
              <w:rPr>
                <w:rFonts w:ascii="Tahoma" w:hAnsi="Tahoma" w:cs="Tahoma"/>
                <w:b/>
                <w:color w:val="666666"/>
                <w:sz w:val="28"/>
                <w:szCs w:val="28"/>
                <w:u w:val="single"/>
              </w:rPr>
            </w:pPr>
            <w:r w:rsidRPr="002F526C">
              <w:rPr>
                <w:b/>
                <w:bCs/>
                <w:color w:val="000000"/>
                <w:sz w:val="26"/>
                <w:szCs w:val="28"/>
                <w:u w:val="single"/>
              </w:rPr>
              <w:t>TRƯỜNG TH</w:t>
            </w:r>
            <w:r w:rsidRPr="00BB7E22">
              <w:rPr>
                <w:b/>
                <w:bCs/>
                <w:color w:val="000000"/>
                <w:sz w:val="26"/>
                <w:szCs w:val="28"/>
                <w:u w:val="single"/>
              </w:rPr>
              <w:t>PT VĂN GIANG</w:t>
            </w:r>
          </w:p>
        </w:tc>
        <w:tc>
          <w:tcPr>
            <w:tcW w:w="6200" w:type="dxa"/>
            <w:shd w:val="clear" w:color="auto" w:fill="FFFFFF"/>
            <w:tcMar>
              <w:top w:w="0" w:type="dxa"/>
              <w:left w:w="108" w:type="dxa"/>
              <w:bottom w:w="0" w:type="dxa"/>
              <w:right w:w="108" w:type="dxa"/>
            </w:tcMar>
          </w:tcPr>
          <w:p w:rsidR="00BB7E22" w:rsidRPr="002E14F6" w:rsidRDefault="00BB7E22" w:rsidP="00BB7E22">
            <w:pPr>
              <w:pStyle w:val="NormalWeb"/>
              <w:spacing w:before="0" w:beforeAutospacing="0" w:after="0" w:afterAutospacing="0"/>
              <w:rPr>
                <w:rFonts w:ascii="Tahoma" w:hAnsi="Tahoma" w:cs="Tahoma"/>
                <w:color w:val="666666"/>
                <w:sz w:val="26"/>
              </w:rPr>
            </w:pPr>
            <w:r w:rsidRPr="002E14F6">
              <w:rPr>
                <w:b/>
                <w:bCs/>
                <w:color w:val="000000"/>
                <w:sz w:val="26"/>
              </w:rPr>
              <w:t>CỘNG HÒA XÃ HỘI CHỦ  NGHĨA VIỆT</w:t>
            </w:r>
            <w:r w:rsidRPr="002E14F6">
              <w:rPr>
                <w:rStyle w:val="apple-converted-space"/>
                <w:b/>
                <w:bCs/>
                <w:color w:val="000000"/>
                <w:sz w:val="26"/>
              </w:rPr>
              <w:t> </w:t>
            </w:r>
            <w:r w:rsidRPr="002E14F6">
              <w:rPr>
                <w:b/>
                <w:bCs/>
                <w:color w:val="000000"/>
                <w:sz w:val="26"/>
              </w:rPr>
              <w:t>NAM</w:t>
            </w:r>
          </w:p>
          <w:p w:rsidR="00BB7E22" w:rsidRPr="002F526C" w:rsidRDefault="00BB7E22" w:rsidP="00BB7E22">
            <w:pPr>
              <w:pStyle w:val="NormalWeb"/>
              <w:spacing w:before="0" w:beforeAutospacing="0" w:after="0" w:afterAutospacing="0"/>
              <w:rPr>
                <w:rFonts w:ascii="Tahoma" w:hAnsi="Tahoma" w:cs="Tahoma"/>
                <w:color w:val="666666"/>
                <w:sz w:val="28"/>
                <w:szCs w:val="28"/>
                <w:u w:val="single"/>
              </w:rPr>
            </w:pPr>
            <w:r w:rsidRPr="00BB7E22">
              <w:rPr>
                <w:b/>
                <w:bCs/>
                <w:color w:val="000000"/>
                <w:sz w:val="28"/>
                <w:szCs w:val="28"/>
              </w:rPr>
              <w:t xml:space="preserve">             </w:t>
            </w:r>
            <w:r w:rsidRPr="002F526C">
              <w:rPr>
                <w:b/>
                <w:bCs/>
                <w:color w:val="000000"/>
                <w:sz w:val="28"/>
                <w:szCs w:val="28"/>
                <w:u w:val="single"/>
              </w:rPr>
              <w:t>Độc lập – Tự do – Hạnh phúc</w:t>
            </w:r>
          </w:p>
          <w:p w:rsidR="00BB7E22" w:rsidRPr="002E14F6" w:rsidRDefault="00BB7E22" w:rsidP="00BB7E22">
            <w:pPr>
              <w:pStyle w:val="NormalWeb"/>
              <w:spacing w:before="0" w:beforeAutospacing="0" w:after="0" w:afterAutospacing="0"/>
              <w:jc w:val="both"/>
              <w:rPr>
                <w:rFonts w:ascii="Tahoma" w:hAnsi="Tahoma" w:cs="Tahoma"/>
                <w:color w:val="666666"/>
                <w:sz w:val="28"/>
                <w:szCs w:val="28"/>
              </w:rPr>
            </w:pPr>
            <w:r w:rsidRPr="002E14F6">
              <w:rPr>
                <w:rFonts w:ascii="Tahoma" w:hAnsi="Tahoma" w:cs="Tahoma"/>
                <w:color w:val="666666"/>
                <w:sz w:val="28"/>
                <w:szCs w:val="28"/>
              </w:rPr>
              <w:t> </w:t>
            </w:r>
          </w:p>
        </w:tc>
      </w:tr>
      <w:tr w:rsidR="00BB7E22" w:rsidRPr="002E14F6" w:rsidTr="003F5563">
        <w:trPr>
          <w:trHeight w:val="405"/>
        </w:trPr>
        <w:tc>
          <w:tcPr>
            <w:tcW w:w="4083" w:type="dxa"/>
            <w:shd w:val="clear" w:color="auto" w:fill="FFFFFF"/>
            <w:tcMar>
              <w:top w:w="0" w:type="dxa"/>
              <w:left w:w="108" w:type="dxa"/>
              <w:bottom w:w="0" w:type="dxa"/>
              <w:right w:w="108" w:type="dxa"/>
            </w:tcMar>
          </w:tcPr>
          <w:p w:rsidR="00BB7E22" w:rsidRPr="005D7016" w:rsidRDefault="00BB7E22" w:rsidP="00945A0B">
            <w:pPr>
              <w:pStyle w:val="NormalWeb"/>
              <w:spacing w:before="0" w:beforeAutospacing="0" w:after="0" w:afterAutospacing="0"/>
              <w:jc w:val="both"/>
              <w:rPr>
                <w:rFonts w:ascii="Tahoma" w:hAnsi="Tahoma" w:cs="Tahoma"/>
                <w:color w:val="666666"/>
                <w:sz w:val="28"/>
                <w:szCs w:val="28"/>
              </w:rPr>
            </w:pPr>
            <w:r>
              <w:rPr>
                <w:color w:val="000000"/>
                <w:sz w:val="28"/>
                <w:szCs w:val="28"/>
                <w:lang w:val="en-US"/>
              </w:rPr>
              <w:t xml:space="preserve">        </w:t>
            </w:r>
            <w:r w:rsidRPr="002E14F6">
              <w:rPr>
                <w:color w:val="000000"/>
                <w:sz w:val="28"/>
                <w:szCs w:val="28"/>
              </w:rPr>
              <w:t xml:space="preserve">Số : </w:t>
            </w:r>
            <w:r w:rsidR="006F3024">
              <w:rPr>
                <w:color w:val="000000"/>
                <w:sz w:val="28"/>
                <w:szCs w:val="28"/>
                <w:lang w:val="en-US"/>
              </w:rPr>
              <w:t>2</w:t>
            </w:r>
            <w:r w:rsidR="00945A0B">
              <w:rPr>
                <w:color w:val="000000"/>
                <w:sz w:val="28"/>
                <w:szCs w:val="28"/>
                <w:lang w:val="en-US"/>
              </w:rPr>
              <w:t>6</w:t>
            </w:r>
            <w:r w:rsidRPr="002E14F6">
              <w:rPr>
                <w:color w:val="000000"/>
                <w:sz w:val="28"/>
                <w:szCs w:val="28"/>
              </w:rPr>
              <w:t>/KH- TH</w:t>
            </w:r>
            <w:r>
              <w:rPr>
                <w:color w:val="000000"/>
                <w:sz w:val="28"/>
                <w:szCs w:val="28"/>
                <w:lang w:val="en-US"/>
              </w:rPr>
              <w:t>PT</w:t>
            </w:r>
          </w:p>
        </w:tc>
        <w:tc>
          <w:tcPr>
            <w:tcW w:w="6200" w:type="dxa"/>
            <w:shd w:val="clear" w:color="auto" w:fill="FFFFFF"/>
            <w:tcMar>
              <w:top w:w="0" w:type="dxa"/>
              <w:left w:w="108" w:type="dxa"/>
              <w:bottom w:w="0" w:type="dxa"/>
              <w:right w:w="108" w:type="dxa"/>
            </w:tcMar>
            <w:vAlign w:val="bottom"/>
          </w:tcPr>
          <w:p w:rsidR="00BB7E22" w:rsidRPr="00B333BA" w:rsidRDefault="00BB7E22" w:rsidP="006F3024">
            <w:pPr>
              <w:pStyle w:val="Heading1"/>
              <w:spacing w:before="0" w:beforeAutospacing="0" w:after="0" w:afterAutospacing="0"/>
              <w:jc w:val="center"/>
              <w:textAlignment w:val="bottom"/>
              <w:rPr>
                <w:rFonts w:ascii="Tahoma" w:hAnsi="Tahoma" w:cs="Tahoma"/>
                <w:color w:val="153A71"/>
                <w:sz w:val="28"/>
                <w:szCs w:val="28"/>
                <w:lang w:val="en-US"/>
              </w:rPr>
            </w:pPr>
            <w:r>
              <w:rPr>
                <w:b w:val="0"/>
                <w:bCs w:val="0"/>
                <w:i/>
                <w:iCs/>
                <w:color w:val="000000"/>
                <w:spacing w:val="-4"/>
                <w:sz w:val="28"/>
                <w:szCs w:val="28"/>
                <w:lang w:val="en-US"/>
              </w:rPr>
              <w:t xml:space="preserve">       </w:t>
            </w:r>
            <w:proofErr w:type="spellStart"/>
            <w:r>
              <w:rPr>
                <w:b w:val="0"/>
                <w:bCs w:val="0"/>
                <w:i/>
                <w:iCs/>
                <w:color w:val="000000"/>
                <w:spacing w:val="-4"/>
                <w:sz w:val="28"/>
                <w:szCs w:val="28"/>
                <w:lang w:val="en-US"/>
              </w:rPr>
              <w:t>Văn</w:t>
            </w:r>
            <w:proofErr w:type="spellEnd"/>
            <w:r>
              <w:rPr>
                <w:b w:val="0"/>
                <w:bCs w:val="0"/>
                <w:i/>
                <w:iCs/>
                <w:color w:val="000000"/>
                <w:spacing w:val="-4"/>
                <w:sz w:val="28"/>
                <w:szCs w:val="28"/>
                <w:lang w:val="en-US"/>
              </w:rPr>
              <w:t xml:space="preserve"> </w:t>
            </w:r>
            <w:proofErr w:type="spellStart"/>
            <w:r>
              <w:rPr>
                <w:b w:val="0"/>
                <w:bCs w:val="0"/>
                <w:i/>
                <w:iCs/>
                <w:color w:val="000000"/>
                <w:spacing w:val="-4"/>
                <w:sz w:val="28"/>
                <w:szCs w:val="28"/>
                <w:lang w:val="en-US"/>
              </w:rPr>
              <w:t>Giang</w:t>
            </w:r>
            <w:proofErr w:type="spellEnd"/>
            <w:r>
              <w:rPr>
                <w:b w:val="0"/>
                <w:bCs w:val="0"/>
                <w:i/>
                <w:iCs/>
                <w:color w:val="000000"/>
                <w:spacing w:val="-4"/>
                <w:sz w:val="28"/>
                <w:szCs w:val="28"/>
              </w:rPr>
              <w:t>, ngày</w:t>
            </w:r>
            <w:r>
              <w:rPr>
                <w:b w:val="0"/>
                <w:bCs w:val="0"/>
                <w:i/>
                <w:iCs/>
                <w:color w:val="000000"/>
                <w:spacing w:val="-4"/>
                <w:sz w:val="28"/>
                <w:szCs w:val="28"/>
                <w:lang w:val="en-US"/>
              </w:rPr>
              <w:t xml:space="preserve"> </w:t>
            </w:r>
            <w:r w:rsidR="006F3024">
              <w:rPr>
                <w:b w:val="0"/>
                <w:bCs w:val="0"/>
                <w:i/>
                <w:iCs/>
                <w:color w:val="000000"/>
                <w:spacing w:val="-4"/>
                <w:sz w:val="28"/>
                <w:szCs w:val="28"/>
                <w:lang w:val="en-US"/>
              </w:rPr>
              <w:t>18</w:t>
            </w:r>
            <w:r>
              <w:rPr>
                <w:b w:val="0"/>
                <w:bCs w:val="0"/>
                <w:i/>
                <w:iCs/>
                <w:color w:val="000000"/>
                <w:spacing w:val="-4"/>
                <w:sz w:val="28"/>
                <w:szCs w:val="28"/>
              </w:rPr>
              <w:t xml:space="preserve"> tháng </w:t>
            </w:r>
            <w:r w:rsidR="006F3024">
              <w:rPr>
                <w:b w:val="0"/>
                <w:bCs w:val="0"/>
                <w:i/>
                <w:iCs/>
                <w:color w:val="000000"/>
                <w:spacing w:val="-4"/>
                <w:sz w:val="28"/>
                <w:szCs w:val="28"/>
                <w:lang w:val="en-US"/>
              </w:rPr>
              <w:t>4</w:t>
            </w:r>
            <w:r w:rsidRPr="002E14F6">
              <w:rPr>
                <w:b w:val="0"/>
                <w:bCs w:val="0"/>
                <w:i/>
                <w:iCs/>
                <w:color w:val="000000"/>
                <w:spacing w:val="-4"/>
                <w:sz w:val="28"/>
                <w:szCs w:val="28"/>
              </w:rPr>
              <w:t xml:space="preserve"> năm 201</w:t>
            </w:r>
            <w:r>
              <w:rPr>
                <w:b w:val="0"/>
                <w:bCs w:val="0"/>
                <w:i/>
                <w:iCs/>
                <w:color w:val="000000"/>
                <w:spacing w:val="-4"/>
                <w:sz w:val="28"/>
                <w:szCs w:val="28"/>
                <w:lang w:val="en-US"/>
              </w:rPr>
              <w:t>9</w:t>
            </w:r>
          </w:p>
        </w:tc>
      </w:tr>
    </w:tbl>
    <w:p w:rsidR="00BB7E22" w:rsidRDefault="00BB7E22" w:rsidP="00BB7E22">
      <w:pPr>
        <w:shd w:val="clear" w:color="auto" w:fill="FFFFFF"/>
        <w:spacing w:after="0" w:line="240" w:lineRule="auto"/>
        <w:jc w:val="center"/>
        <w:textAlignment w:val="baseline"/>
        <w:rPr>
          <w:rFonts w:eastAsia="Times New Roman" w:cs="Times New Roman"/>
          <w:b/>
          <w:bCs/>
          <w:color w:val="000000"/>
          <w:szCs w:val="28"/>
        </w:rPr>
      </w:pPr>
    </w:p>
    <w:p w:rsidR="00BB7E22" w:rsidRDefault="00BB7E22" w:rsidP="00BB7E22">
      <w:pPr>
        <w:shd w:val="clear" w:color="auto" w:fill="FFFFFF"/>
        <w:spacing w:after="0" w:line="240" w:lineRule="auto"/>
        <w:jc w:val="center"/>
        <w:textAlignment w:val="baseline"/>
        <w:rPr>
          <w:rFonts w:eastAsia="Times New Roman" w:cs="Times New Roman"/>
          <w:b/>
          <w:bCs/>
          <w:color w:val="000000"/>
          <w:szCs w:val="28"/>
        </w:rPr>
      </w:pPr>
    </w:p>
    <w:p w:rsidR="00BB7E22" w:rsidRDefault="00BB7E22" w:rsidP="00BB7E22">
      <w:pPr>
        <w:shd w:val="clear" w:color="auto" w:fill="FFFFFF"/>
        <w:spacing w:after="0" w:line="240" w:lineRule="auto"/>
        <w:jc w:val="center"/>
        <w:textAlignment w:val="baseline"/>
        <w:rPr>
          <w:rFonts w:eastAsia="Times New Roman" w:cs="Times New Roman"/>
          <w:b/>
          <w:bCs/>
          <w:color w:val="000000"/>
          <w:szCs w:val="28"/>
        </w:rPr>
      </w:pPr>
      <w:r w:rsidRPr="003C1EA5">
        <w:rPr>
          <w:rFonts w:eastAsia="Times New Roman" w:cs="Times New Roman"/>
          <w:b/>
          <w:bCs/>
          <w:color w:val="000000"/>
          <w:szCs w:val="28"/>
        </w:rPr>
        <w:t>KẾ HOẠCH</w:t>
      </w:r>
    </w:p>
    <w:p w:rsidR="00BB7E22" w:rsidRPr="003C1EA5" w:rsidRDefault="00BB7E22" w:rsidP="00BB7E22">
      <w:pPr>
        <w:shd w:val="clear" w:color="auto" w:fill="FFFFFF"/>
        <w:spacing w:after="0" w:line="240" w:lineRule="auto"/>
        <w:jc w:val="center"/>
        <w:textAlignment w:val="baseline"/>
        <w:rPr>
          <w:rFonts w:eastAsia="Times New Roman" w:cs="Times New Roman"/>
          <w:color w:val="000000"/>
          <w:szCs w:val="28"/>
        </w:rPr>
      </w:pPr>
      <w:r>
        <w:rPr>
          <w:rFonts w:eastAsia="Times New Roman" w:cs="Times New Roman"/>
          <w:b/>
          <w:bCs/>
          <w:color w:val="000000"/>
          <w:szCs w:val="28"/>
        </w:rPr>
        <w:t xml:space="preserve">Tăng cường </w:t>
      </w:r>
      <w:proofErr w:type="spellStart"/>
      <w:r w:rsidR="006F3024">
        <w:rPr>
          <w:rFonts w:eastAsia="Times New Roman" w:cs="Times New Roman"/>
          <w:b/>
          <w:bCs/>
          <w:color w:val="000000"/>
          <w:szCs w:val="28"/>
          <w:lang w:val="en-US"/>
        </w:rPr>
        <w:t>giải</w:t>
      </w:r>
      <w:proofErr w:type="spellEnd"/>
      <w:r>
        <w:rPr>
          <w:rFonts w:eastAsia="Times New Roman" w:cs="Times New Roman"/>
          <w:b/>
          <w:bCs/>
          <w:color w:val="000000"/>
          <w:szCs w:val="28"/>
        </w:rPr>
        <w:t xml:space="preserve"> pháp </w:t>
      </w:r>
      <w:proofErr w:type="spellStart"/>
      <w:r w:rsidR="006F3024">
        <w:rPr>
          <w:rFonts w:eastAsia="Times New Roman" w:cs="Times New Roman"/>
          <w:b/>
          <w:bCs/>
          <w:color w:val="000000"/>
          <w:szCs w:val="28"/>
          <w:lang w:val="en-US"/>
        </w:rPr>
        <w:t>phòng</w:t>
      </w:r>
      <w:proofErr w:type="spellEnd"/>
      <w:r w:rsidR="006F3024">
        <w:rPr>
          <w:rFonts w:eastAsia="Times New Roman" w:cs="Times New Roman"/>
          <w:b/>
          <w:bCs/>
          <w:color w:val="000000"/>
          <w:szCs w:val="28"/>
          <w:lang w:val="en-US"/>
        </w:rPr>
        <w:t xml:space="preserve">, </w:t>
      </w:r>
      <w:proofErr w:type="spellStart"/>
      <w:r w:rsidR="006F3024">
        <w:rPr>
          <w:rFonts w:eastAsia="Times New Roman" w:cs="Times New Roman"/>
          <w:b/>
          <w:bCs/>
          <w:color w:val="000000"/>
          <w:szCs w:val="28"/>
          <w:lang w:val="en-US"/>
        </w:rPr>
        <w:t>chống</w:t>
      </w:r>
      <w:proofErr w:type="spellEnd"/>
      <w:r>
        <w:rPr>
          <w:rFonts w:eastAsia="Times New Roman" w:cs="Times New Roman"/>
          <w:b/>
          <w:bCs/>
          <w:color w:val="000000"/>
          <w:szCs w:val="28"/>
        </w:rPr>
        <w:t xml:space="preserve"> </w:t>
      </w:r>
      <w:r w:rsidRPr="003C1EA5">
        <w:rPr>
          <w:rFonts w:eastAsia="Times New Roman" w:cs="Times New Roman"/>
          <w:b/>
          <w:bCs/>
          <w:color w:val="000000"/>
          <w:szCs w:val="28"/>
        </w:rPr>
        <w:t>“Bạo lực học đường”</w:t>
      </w:r>
      <w:r w:rsidRPr="003C1EA5">
        <w:rPr>
          <w:rFonts w:eastAsia="Times New Roman" w:cs="Times New Roman"/>
          <w:color w:val="000000"/>
          <w:szCs w:val="28"/>
          <w:bdr w:val="none" w:sz="0" w:space="0" w:color="auto" w:frame="1"/>
        </w:rPr>
        <w:br/>
      </w:r>
      <w:r>
        <w:rPr>
          <w:rFonts w:eastAsia="Times New Roman" w:cs="Times New Roman"/>
          <w:b/>
          <w:bCs/>
          <w:color w:val="000000"/>
          <w:szCs w:val="28"/>
        </w:rPr>
        <w:t>năm học 2018</w:t>
      </w:r>
      <w:r w:rsidRPr="003C1EA5">
        <w:rPr>
          <w:rFonts w:eastAsia="Times New Roman" w:cs="Times New Roman"/>
          <w:b/>
          <w:bCs/>
          <w:color w:val="000000"/>
          <w:szCs w:val="28"/>
        </w:rPr>
        <w:t>-201</w:t>
      </w:r>
      <w:r>
        <w:rPr>
          <w:rFonts w:eastAsia="Times New Roman" w:cs="Times New Roman"/>
          <w:b/>
          <w:bCs/>
          <w:color w:val="000000"/>
          <w:szCs w:val="28"/>
        </w:rPr>
        <w:t>9</w:t>
      </w:r>
    </w:p>
    <w:p w:rsidR="00BB7E22" w:rsidRPr="00EC4C71" w:rsidRDefault="00BB7E22" w:rsidP="00BB7E22">
      <w:pPr>
        <w:spacing w:after="0" w:line="240" w:lineRule="auto"/>
        <w:jc w:val="both"/>
        <w:rPr>
          <w:rFonts w:eastAsia="Times New Roman" w:cs="Times New Roman"/>
          <w:szCs w:val="28"/>
        </w:rPr>
      </w:pPr>
      <w:r w:rsidRPr="007B5A91">
        <w:rPr>
          <w:rFonts w:eastAsia="Times New Roman" w:cs="Times New Roman"/>
          <w:color w:val="FF0000"/>
          <w:szCs w:val="28"/>
        </w:rPr>
        <w:br/>
      </w:r>
      <w:r w:rsidRPr="00EC4C71">
        <w:rPr>
          <w:rFonts w:eastAsia="Times New Roman" w:cs="Times New Roman"/>
          <w:color w:val="FF0000"/>
          <w:szCs w:val="28"/>
        </w:rPr>
        <w:t xml:space="preserve">          </w:t>
      </w:r>
      <w:r w:rsidRPr="00EC4C71">
        <w:rPr>
          <w:rFonts w:eastAsia="Times New Roman" w:cs="Times New Roman"/>
          <w:szCs w:val="28"/>
        </w:rPr>
        <w:t xml:space="preserve">Thực hiện công văn </w:t>
      </w:r>
      <w:r w:rsidRPr="00EC4C71">
        <w:rPr>
          <w:szCs w:val="28"/>
        </w:rPr>
        <w:t xml:space="preserve">số </w:t>
      </w:r>
      <w:r w:rsidR="00EC4C71" w:rsidRPr="00EC4C71">
        <w:rPr>
          <w:rFonts w:eastAsia="Times New Roman"/>
          <w:szCs w:val="28"/>
          <w:lang w:val="en-US"/>
        </w:rPr>
        <w:t>5812/</w:t>
      </w:r>
      <w:r w:rsidR="00EC4C71" w:rsidRPr="00EC4C71">
        <w:rPr>
          <w:szCs w:val="28"/>
        </w:rPr>
        <w:t>BGDĐT-GDCTHSSV</w:t>
      </w:r>
      <w:r w:rsidR="00EC4C71" w:rsidRPr="00EC4C71">
        <w:rPr>
          <w:szCs w:val="28"/>
          <w:lang w:val="en-US"/>
        </w:rPr>
        <w:t xml:space="preserve"> </w:t>
      </w:r>
      <w:proofErr w:type="spellStart"/>
      <w:r w:rsidR="00EC4C71" w:rsidRPr="00EC4C71">
        <w:rPr>
          <w:szCs w:val="28"/>
          <w:lang w:val="en-US"/>
        </w:rPr>
        <w:t>ngày</w:t>
      </w:r>
      <w:proofErr w:type="spellEnd"/>
      <w:r w:rsidR="00EC4C71" w:rsidRPr="00EC4C71">
        <w:rPr>
          <w:szCs w:val="28"/>
          <w:lang w:val="en-US"/>
        </w:rPr>
        <w:t xml:space="preserve"> 21/12/2018 </w:t>
      </w:r>
      <w:proofErr w:type="spellStart"/>
      <w:r w:rsidR="00EC4C71" w:rsidRPr="00EC4C71">
        <w:rPr>
          <w:szCs w:val="28"/>
          <w:lang w:val="en-US"/>
        </w:rPr>
        <w:t>của</w:t>
      </w:r>
      <w:proofErr w:type="spellEnd"/>
      <w:r w:rsidR="00EC4C71" w:rsidRPr="00EC4C71">
        <w:rPr>
          <w:szCs w:val="28"/>
          <w:lang w:val="en-US"/>
        </w:rPr>
        <w:t xml:space="preserve"> </w:t>
      </w:r>
      <w:proofErr w:type="spellStart"/>
      <w:r w:rsidR="00EC4C71" w:rsidRPr="00EC4C71">
        <w:rPr>
          <w:szCs w:val="28"/>
          <w:lang w:val="en-US"/>
        </w:rPr>
        <w:t>Bộ</w:t>
      </w:r>
      <w:proofErr w:type="spellEnd"/>
      <w:r w:rsidR="00EC4C71" w:rsidRPr="00EC4C71">
        <w:rPr>
          <w:szCs w:val="28"/>
          <w:lang w:val="en-US"/>
        </w:rPr>
        <w:t xml:space="preserve"> </w:t>
      </w:r>
      <w:proofErr w:type="spellStart"/>
      <w:r w:rsidR="00EC4C71" w:rsidRPr="00EC4C71">
        <w:rPr>
          <w:szCs w:val="28"/>
          <w:lang w:val="en-US"/>
        </w:rPr>
        <w:t>Giáo</w:t>
      </w:r>
      <w:proofErr w:type="spellEnd"/>
      <w:r w:rsidR="00EC4C71" w:rsidRPr="00EC4C71">
        <w:rPr>
          <w:szCs w:val="28"/>
          <w:lang w:val="en-US"/>
        </w:rPr>
        <w:t xml:space="preserve"> </w:t>
      </w:r>
      <w:proofErr w:type="spellStart"/>
      <w:r w:rsidR="00EC4C71" w:rsidRPr="00EC4C71">
        <w:rPr>
          <w:szCs w:val="28"/>
          <w:lang w:val="en-US"/>
        </w:rPr>
        <w:t>dục</w:t>
      </w:r>
      <w:proofErr w:type="spellEnd"/>
      <w:r w:rsidR="00EC4C71" w:rsidRPr="00EC4C71">
        <w:rPr>
          <w:szCs w:val="28"/>
          <w:lang w:val="en-US"/>
        </w:rPr>
        <w:t xml:space="preserve"> </w:t>
      </w:r>
      <w:proofErr w:type="spellStart"/>
      <w:r w:rsidR="00EC4C71" w:rsidRPr="00EC4C71">
        <w:rPr>
          <w:szCs w:val="28"/>
          <w:lang w:val="en-US"/>
        </w:rPr>
        <w:t>và</w:t>
      </w:r>
      <w:proofErr w:type="spellEnd"/>
      <w:r w:rsidR="00EC4C71" w:rsidRPr="00EC4C71">
        <w:rPr>
          <w:szCs w:val="28"/>
          <w:lang w:val="en-US"/>
        </w:rPr>
        <w:t xml:space="preserve"> </w:t>
      </w:r>
      <w:proofErr w:type="spellStart"/>
      <w:r w:rsidR="00EC4C71" w:rsidRPr="00EC4C71">
        <w:rPr>
          <w:szCs w:val="28"/>
          <w:lang w:val="en-US"/>
        </w:rPr>
        <w:t>Đào</w:t>
      </w:r>
      <w:proofErr w:type="spellEnd"/>
      <w:r w:rsidR="00EC4C71" w:rsidRPr="00EC4C71">
        <w:rPr>
          <w:szCs w:val="28"/>
          <w:lang w:val="en-US"/>
        </w:rPr>
        <w:t xml:space="preserve"> </w:t>
      </w:r>
      <w:proofErr w:type="spellStart"/>
      <w:r w:rsidR="00EC4C71" w:rsidRPr="00EC4C71">
        <w:rPr>
          <w:szCs w:val="28"/>
          <w:lang w:val="en-US"/>
        </w:rPr>
        <w:t>tạo</w:t>
      </w:r>
      <w:proofErr w:type="spellEnd"/>
      <w:r w:rsidR="00EC4C71" w:rsidRPr="00EC4C71">
        <w:rPr>
          <w:szCs w:val="28"/>
          <w:lang w:val="en-US"/>
        </w:rPr>
        <w:t xml:space="preserve"> </w:t>
      </w:r>
      <w:proofErr w:type="spellStart"/>
      <w:r w:rsidR="00EC4C71" w:rsidRPr="00EC4C71">
        <w:rPr>
          <w:iCs/>
          <w:szCs w:val="28"/>
          <w:lang w:val="en-US"/>
        </w:rPr>
        <w:t>về</w:t>
      </w:r>
      <w:proofErr w:type="spellEnd"/>
      <w:r w:rsidR="00EC4C71" w:rsidRPr="00EC4C71">
        <w:rPr>
          <w:iCs/>
          <w:szCs w:val="28"/>
          <w:lang w:val="en-US"/>
        </w:rPr>
        <w:t xml:space="preserve"> </w:t>
      </w:r>
      <w:proofErr w:type="spellStart"/>
      <w:r w:rsidR="00EC4C71" w:rsidRPr="00EC4C71">
        <w:rPr>
          <w:iCs/>
          <w:szCs w:val="28"/>
          <w:lang w:val="en-US"/>
        </w:rPr>
        <w:t>việc</w:t>
      </w:r>
      <w:proofErr w:type="spellEnd"/>
      <w:r w:rsidR="00EC4C71" w:rsidRPr="00EC4C71">
        <w:rPr>
          <w:iCs/>
          <w:szCs w:val="28"/>
          <w:lang w:val="en-US"/>
        </w:rPr>
        <w:t xml:space="preserve"> </w:t>
      </w:r>
      <w:proofErr w:type="spellStart"/>
      <w:r w:rsidR="00EC4C71" w:rsidRPr="00EC4C71">
        <w:rPr>
          <w:iCs/>
          <w:szCs w:val="28"/>
          <w:lang w:val="en-US"/>
        </w:rPr>
        <w:t>hướng</w:t>
      </w:r>
      <w:proofErr w:type="spellEnd"/>
      <w:r w:rsidR="00EC4C71" w:rsidRPr="00EC4C71">
        <w:rPr>
          <w:iCs/>
          <w:szCs w:val="28"/>
          <w:lang w:val="en-US"/>
        </w:rPr>
        <w:t xml:space="preserve"> </w:t>
      </w:r>
      <w:proofErr w:type="spellStart"/>
      <w:r w:rsidR="00EC4C71" w:rsidRPr="00EC4C71">
        <w:rPr>
          <w:iCs/>
          <w:szCs w:val="28"/>
          <w:lang w:val="en-US"/>
        </w:rPr>
        <w:t>dẫn</w:t>
      </w:r>
      <w:proofErr w:type="spellEnd"/>
      <w:r w:rsidR="00EC4C71" w:rsidRPr="00EC4C71">
        <w:rPr>
          <w:iCs/>
          <w:szCs w:val="28"/>
          <w:lang w:val="en-US"/>
        </w:rPr>
        <w:t xml:space="preserve"> </w:t>
      </w:r>
      <w:proofErr w:type="spellStart"/>
      <w:r w:rsidR="00EC4C71" w:rsidRPr="00EC4C71">
        <w:rPr>
          <w:iCs/>
          <w:szCs w:val="28"/>
          <w:lang w:val="en-US"/>
        </w:rPr>
        <w:t>xây</w:t>
      </w:r>
      <w:proofErr w:type="spellEnd"/>
      <w:r w:rsidR="00EC4C71" w:rsidRPr="00EC4C71">
        <w:rPr>
          <w:iCs/>
          <w:szCs w:val="28"/>
          <w:lang w:val="en-US"/>
        </w:rPr>
        <w:t xml:space="preserve"> </w:t>
      </w:r>
      <w:proofErr w:type="spellStart"/>
      <w:r w:rsidR="00EC4C71" w:rsidRPr="00EC4C71">
        <w:rPr>
          <w:iCs/>
          <w:szCs w:val="28"/>
          <w:lang w:val="en-US"/>
        </w:rPr>
        <w:t>dựng</w:t>
      </w:r>
      <w:proofErr w:type="spellEnd"/>
      <w:r w:rsidR="00EC4C71" w:rsidRPr="00EC4C71">
        <w:rPr>
          <w:iCs/>
          <w:szCs w:val="28"/>
          <w:lang w:val="en-US"/>
        </w:rPr>
        <w:t xml:space="preserve"> </w:t>
      </w:r>
      <w:proofErr w:type="spellStart"/>
      <w:r w:rsidR="00EC4C71" w:rsidRPr="00EC4C71">
        <w:rPr>
          <w:iCs/>
          <w:szCs w:val="28"/>
          <w:lang w:val="en-US"/>
        </w:rPr>
        <w:t>kế</w:t>
      </w:r>
      <w:proofErr w:type="spellEnd"/>
      <w:r w:rsidR="00EC4C71" w:rsidRPr="00EC4C71">
        <w:rPr>
          <w:iCs/>
          <w:szCs w:val="28"/>
          <w:lang w:val="en-US"/>
        </w:rPr>
        <w:t xml:space="preserve"> </w:t>
      </w:r>
      <w:proofErr w:type="spellStart"/>
      <w:r w:rsidR="00EC4C71" w:rsidRPr="00EC4C71">
        <w:rPr>
          <w:iCs/>
          <w:szCs w:val="28"/>
          <w:lang w:val="en-US"/>
        </w:rPr>
        <w:t>hoạch</w:t>
      </w:r>
      <w:proofErr w:type="spellEnd"/>
      <w:r w:rsidR="00EC4C71" w:rsidRPr="00EC4C71">
        <w:rPr>
          <w:iCs/>
          <w:szCs w:val="28"/>
          <w:lang w:val="en-US"/>
        </w:rPr>
        <w:t xml:space="preserve"> </w:t>
      </w:r>
      <w:proofErr w:type="spellStart"/>
      <w:r w:rsidR="00EC4C71" w:rsidRPr="00EC4C71">
        <w:rPr>
          <w:iCs/>
          <w:szCs w:val="28"/>
          <w:lang w:val="en-US"/>
        </w:rPr>
        <w:t>phòng</w:t>
      </w:r>
      <w:proofErr w:type="spellEnd"/>
      <w:r w:rsidR="00EC4C71" w:rsidRPr="00EC4C71">
        <w:rPr>
          <w:iCs/>
          <w:szCs w:val="28"/>
          <w:lang w:val="en-US"/>
        </w:rPr>
        <w:t xml:space="preserve"> </w:t>
      </w:r>
      <w:proofErr w:type="spellStart"/>
      <w:r w:rsidR="00EC4C71" w:rsidRPr="00EC4C71">
        <w:rPr>
          <w:iCs/>
          <w:szCs w:val="28"/>
          <w:lang w:val="en-US"/>
        </w:rPr>
        <w:t>ngừa</w:t>
      </w:r>
      <w:proofErr w:type="spellEnd"/>
      <w:r w:rsidR="00EC4C71" w:rsidRPr="00EC4C71">
        <w:rPr>
          <w:iCs/>
          <w:szCs w:val="28"/>
          <w:lang w:val="en-US"/>
        </w:rPr>
        <w:t xml:space="preserve"> </w:t>
      </w:r>
      <w:proofErr w:type="spellStart"/>
      <w:r w:rsidR="00EC4C71" w:rsidRPr="00EC4C71">
        <w:rPr>
          <w:iCs/>
          <w:szCs w:val="28"/>
          <w:lang w:val="en-US"/>
        </w:rPr>
        <w:t>bạo</w:t>
      </w:r>
      <w:proofErr w:type="spellEnd"/>
      <w:r w:rsidR="00EC4C71" w:rsidRPr="00EC4C71">
        <w:rPr>
          <w:iCs/>
          <w:szCs w:val="28"/>
          <w:lang w:val="en-US"/>
        </w:rPr>
        <w:t xml:space="preserve"> </w:t>
      </w:r>
      <w:proofErr w:type="spellStart"/>
      <w:r w:rsidR="00EC4C71" w:rsidRPr="00EC4C71">
        <w:rPr>
          <w:iCs/>
          <w:szCs w:val="28"/>
          <w:lang w:val="en-US"/>
        </w:rPr>
        <w:t>lực</w:t>
      </w:r>
      <w:proofErr w:type="spellEnd"/>
      <w:r w:rsidR="00EC4C71" w:rsidRPr="00EC4C71">
        <w:rPr>
          <w:iCs/>
          <w:szCs w:val="28"/>
          <w:lang w:val="en-US"/>
        </w:rPr>
        <w:t xml:space="preserve"> </w:t>
      </w:r>
      <w:proofErr w:type="spellStart"/>
      <w:r w:rsidR="00EC4C71" w:rsidRPr="00EC4C71">
        <w:rPr>
          <w:iCs/>
          <w:szCs w:val="28"/>
          <w:lang w:val="en-US"/>
        </w:rPr>
        <w:t>học</w:t>
      </w:r>
      <w:proofErr w:type="spellEnd"/>
      <w:r w:rsidR="00EC4C71" w:rsidRPr="00EC4C71">
        <w:rPr>
          <w:iCs/>
          <w:szCs w:val="28"/>
          <w:lang w:val="en-US"/>
        </w:rPr>
        <w:t xml:space="preserve"> </w:t>
      </w:r>
      <w:proofErr w:type="spellStart"/>
      <w:r w:rsidR="00EC4C71" w:rsidRPr="00EC4C71">
        <w:rPr>
          <w:iCs/>
          <w:szCs w:val="28"/>
          <w:lang w:val="en-US"/>
        </w:rPr>
        <w:t>đường</w:t>
      </w:r>
      <w:proofErr w:type="spellEnd"/>
      <w:r w:rsidR="00EC4C71" w:rsidRPr="00EC4C71">
        <w:rPr>
          <w:iCs/>
          <w:szCs w:val="28"/>
          <w:lang w:val="en-US"/>
        </w:rPr>
        <w:t>;</w:t>
      </w:r>
      <w:r w:rsidRPr="00EC4C71">
        <w:rPr>
          <w:rFonts w:eastAsia="Times New Roman" w:cs="Times New Roman"/>
          <w:szCs w:val="28"/>
        </w:rPr>
        <w:t xml:space="preserve"> </w:t>
      </w:r>
    </w:p>
    <w:p w:rsidR="00EC4C71" w:rsidRPr="00EC4C71" w:rsidRDefault="00BB7E22" w:rsidP="00BB7E22">
      <w:pPr>
        <w:spacing w:after="0" w:line="240" w:lineRule="auto"/>
        <w:jc w:val="both"/>
        <w:rPr>
          <w:rFonts w:eastAsia="Times New Roman" w:cs="Times New Roman"/>
          <w:szCs w:val="28"/>
        </w:rPr>
      </w:pPr>
      <w:r w:rsidRPr="00EC4C71">
        <w:rPr>
          <w:rFonts w:eastAsia="Times New Roman" w:cs="Times New Roman"/>
          <w:szCs w:val="28"/>
        </w:rPr>
        <w:t xml:space="preserve">         </w:t>
      </w:r>
      <w:proofErr w:type="spellStart"/>
      <w:r w:rsidR="00EC4C71" w:rsidRPr="00EC4C71">
        <w:rPr>
          <w:rFonts w:eastAsia="Times New Roman"/>
          <w:szCs w:val="28"/>
          <w:lang w:val="en-US"/>
        </w:rPr>
        <w:t>Chỉ</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thị</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số</w:t>
      </w:r>
      <w:proofErr w:type="spellEnd"/>
      <w:r w:rsidR="00EC4C71" w:rsidRPr="00EC4C71">
        <w:rPr>
          <w:rFonts w:eastAsia="Times New Roman"/>
          <w:szCs w:val="28"/>
          <w:lang w:val="en-US"/>
        </w:rPr>
        <w:t xml:space="preserve"> 993/CT-BGDĐT </w:t>
      </w:r>
      <w:proofErr w:type="spellStart"/>
      <w:r w:rsidR="00EC4C71" w:rsidRPr="00EC4C71">
        <w:rPr>
          <w:rFonts w:eastAsia="Times New Roman"/>
          <w:szCs w:val="28"/>
          <w:lang w:val="en-US"/>
        </w:rPr>
        <w:t>ngày</w:t>
      </w:r>
      <w:proofErr w:type="spellEnd"/>
      <w:r w:rsidR="00EC4C71" w:rsidRPr="00EC4C71">
        <w:rPr>
          <w:rFonts w:eastAsia="Times New Roman"/>
          <w:szCs w:val="28"/>
          <w:lang w:val="en-US"/>
        </w:rPr>
        <w:t xml:space="preserve"> 12/4/2019 </w:t>
      </w:r>
      <w:proofErr w:type="spellStart"/>
      <w:r w:rsidR="00EC4C71" w:rsidRPr="00EC4C71">
        <w:rPr>
          <w:rFonts w:eastAsia="Times New Roman"/>
          <w:szCs w:val="28"/>
          <w:lang w:val="en-US"/>
        </w:rPr>
        <w:t>của</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Bộ</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trưởng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Bộ</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Giáo</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dục</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và</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Đào</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tạo</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về</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việc</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tăng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cường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giải</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pháp</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phòng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chống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bạo</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lực</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học</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đường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trong</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cơ</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sở</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giáo</w:t>
      </w:r>
      <w:proofErr w:type="spellEnd"/>
      <w:r w:rsidR="00EC4C71" w:rsidRPr="00EC4C71">
        <w:rPr>
          <w:rFonts w:eastAsia="Times New Roman"/>
          <w:szCs w:val="28"/>
          <w:lang w:val="en-US"/>
        </w:rPr>
        <w:t xml:space="preserve"> </w:t>
      </w:r>
      <w:proofErr w:type="spellStart"/>
      <w:r w:rsidR="00EC4C71" w:rsidRPr="00EC4C71">
        <w:rPr>
          <w:rFonts w:eastAsia="Times New Roman"/>
          <w:szCs w:val="28"/>
          <w:lang w:val="en-US"/>
        </w:rPr>
        <w:t>dục</w:t>
      </w:r>
      <w:proofErr w:type="spellEnd"/>
      <w:r w:rsidR="00EC4C71" w:rsidRPr="00EC4C71">
        <w:rPr>
          <w:rFonts w:eastAsia="Times New Roman"/>
          <w:szCs w:val="28"/>
          <w:lang w:val="en-US"/>
        </w:rPr>
        <w:t>;</w:t>
      </w:r>
    </w:p>
    <w:p w:rsidR="00BB7E22" w:rsidRPr="00EC4C71" w:rsidRDefault="00BB7E22" w:rsidP="00BB7E22">
      <w:pPr>
        <w:shd w:val="clear" w:color="auto" w:fill="FFFFFF"/>
        <w:spacing w:after="0" w:line="240" w:lineRule="auto"/>
        <w:jc w:val="both"/>
        <w:textAlignment w:val="baseline"/>
        <w:rPr>
          <w:rFonts w:eastAsia="Times New Roman" w:cs="Times New Roman"/>
          <w:szCs w:val="28"/>
        </w:rPr>
      </w:pPr>
      <w:r w:rsidRPr="00EC4C71">
        <w:rPr>
          <w:rFonts w:eastAsia="Times New Roman" w:cs="Times New Roman"/>
          <w:szCs w:val="28"/>
        </w:rPr>
        <w:t xml:space="preserve">         Trường THPT Văn Giang xây dựng kế hoạch tăng cường </w:t>
      </w:r>
      <w:proofErr w:type="spellStart"/>
      <w:r w:rsidR="00EC4C71" w:rsidRPr="00EC4C71">
        <w:rPr>
          <w:rFonts w:eastAsia="Times New Roman" w:cs="Times New Roman"/>
          <w:szCs w:val="28"/>
          <w:lang w:val="en-US"/>
        </w:rPr>
        <w:t>giải</w:t>
      </w:r>
      <w:proofErr w:type="spellEnd"/>
      <w:r w:rsidR="00EC4C71" w:rsidRPr="00EC4C71">
        <w:rPr>
          <w:rFonts w:eastAsia="Times New Roman" w:cs="Times New Roman"/>
          <w:szCs w:val="28"/>
          <w:lang w:val="en-US"/>
        </w:rPr>
        <w:t xml:space="preserve"> </w:t>
      </w:r>
      <w:proofErr w:type="spellStart"/>
      <w:r w:rsidR="00EC4C71" w:rsidRPr="00EC4C71">
        <w:rPr>
          <w:rFonts w:eastAsia="Times New Roman" w:cs="Times New Roman"/>
          <w:szCs w:val="28"/>
          <w:lang w:val="en-US"/>
        </w:rPr>
        <w:t>pháp</w:t>
      </w:r>
      <w:proofErr w:type="spellEnd"/>
      <w:r w:rsidR="00EC4C71" w:rsidRPr="00EC4C71">
        <w:rPr>
          <w:rFonts w:eastAsia="Times New Roman" w:cs="Times New Roman"/>
          <w:szCs w:val="28"/>
          <w:lang w:val="en-US"/>
        </w:rPr>
        <w:t xml:space="preserve"> </w:t>
      </w:r>
      <w:r w:rsidRPr="00EC4C71">
        <w:rPr>
          <w:rFonts w:eastAsia="Times New Roman" w:cs="Times New Roman"/>
          <w:szCs w:val="28"/>
        </w:rPr>
        <w:t>phòng chống bạo lực học đường năm học 2018-2019 như sau:</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BB7E22">
        <w:rPr>
          <w:rFonts w:asciiTheme="majorHAnsi" w:hAnsiTheme="majorHAnsi" w:cstheme="majorHAnsi"/>
          <w:b/>
          <w:bCs/>
          <w:color w:val="000000"/>
          <w:sz w:val="28"/>
          <w:szCs w:val="28"/>
          <w:shd w:val="clear" w:color="auto" w:fill="FFFFFF"/>
        </w:rPr>
        <w:t>I</w:t>
      </w:r>
      <w:r w:rsidRPr="005E7CA1">
        <w:rPr>
          <w:rFonts w:asciiTheme="majorHAnsi" w:hAnsiTheme="majorHAnsi" w:cstheme="majorHAnsi"/>
          <w:b/>
          <w:bCs/>
          <w:color w:val="000000"/>
          <w:sz w:val="28"/>
          <w:szCs w:val="28"/>
          <w:shd w:val="clear" w:color="auto" w:fill="FFFFFF"/>
        </w:rPr>
        <w:t>. MỤC ĐÍCH – YÊU CẦU</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1. Mục đích: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Tăng cường công tác quản lí, chỉ đạo nhằm khắc phục tình trạng bạo lực học đường và những hành vi vi phạm đạo đức, lối sống của nhà giáo và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Nhằm nâng cao hơn nữa nhận thức, ý thức chấp hành pháp luật của mỗi học sinh, cán bộ, giáo viên, nhân viên trong nhà trường. Hạn chế đến mức thấp nhất các hành vi vi phạm pháp luật có thể xảy ra;</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Tích cực góp phần đảm bảo tốt an ninh trật tự trong nhà trường cũng như tại địa phương;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Phòng, chống các tệ nạn xã hội xâm nhập vào trường học.</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2. Yêu cầu:</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Công tác “phòng chống bạo lực học đường và tệ nạn xã hội” phải được tuyên truyền, giáo dục và tổ chức triển khai sâu rộng trong đội ngũ cán bộ, giáo viên, nhân viên, học sinh và phụ huynh học sinh (PHHS). Coi đây là một trong những nhiệm vụ trọng tâm của năm học và cũng là căn cứ để đánh giá thi đua đối với tập thể, cá nhân học sinh cũng như cán bộ viên chức trong nhà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Tham mưu với cấp ủy, chính quyền địa phương, phối hợp chặt chẽ với công an và các tổ chức, đoàn thể các xã, thị trấn để nâng cao hiệu quả công tác tuyên truyền phòng chống bạo lực học đường, tệ nạn xã hội và các hành vi vi phạm pháp luật trong thanh thiếu niên học sinh.</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II. NỘI DUNG GIẢI PHÁP TĂNG CƯỜNG PHÒNG CHỐNG BẠO LỰC HỌC ĐƯỜNG VÀ TỆ NẠN XÃ HỘI TRONG CÁC TRƯỜNG HỌC</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1. Đối với công tác quản lý:</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Trường THPT Văn Giang đã triển khai các văn bản chỉ đạo tới toàn thể CBGVNV trong nhà trường để thực hiện tốt việc giáo dục đạo đức, lối sống, giáo dục toàn diện học sinh được thể hiện rất cụ thể trong văn bản sau:</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lastRenderedPageBreak/>
        <w:t>- Chỉ Thị số 18/CT-TTg ngày 16/5/2017 của Thủ tướng Chính phủ về việc tăng cường giải pháp phòng, chống bạo lực, xâm hại trẻ em;</w:t>
      </w:r>
    </w:p>
    <w:p w:rsidR="005E7CA1" w:rsidRPr="00BC05DF" w:rsidRDefault="005E7CA1" w:rsidP="00BB7E22">
      <w:pPr>
        <w:pStyle w:val="NormalWeb"/>
        <w:shd w:val="clear" w:color="auto" w:fill="FFFFFF"/>
        <w:spacing w:before="0" w:beforeAutospacing="0" w:after="0" w:afterAutospacing="0"/>
        <w:ind w:firstLine="720"/>
        <w:jc w:val="both"/>
        <w:rPr>
          <w:rFonts w:asciiTheme="majorHAnsi" w:hAnsiTheme="majorHAnsi" w:cstheme="majorHAnsi"/>
          <w:spacing w:val="-6"/>
          <w:sz w:val="28"/>
          <w:szCs w:val="28"/>
          <w:shd w:val="clear" w:color="auto" w:fill="FFFFFF"/>
          <w:lang w:val="sv-SE"/>
        </w:rPr>
      </w:pPr>
      <w:r w:rsidRPr="005E7CA1">
        <w:rPr>
          <w:rFonts w:asciiTheme="majorHAnsi" w:hAnsiTheme="majorHAnsi" w:cstheme="majorHAnsi"/>
          <w:spacing w:val="2"/>
          <w:sz w:val="28"/>
          <w:szCs w:val="28"/>
          <w:shd w:val="clear" w:color="auto" w:fill="FFFFFF"/>
          <w:lang w:val="sv-SE"/>
        </w:rPr>
        <w:t>- Nghị định số 80/2017/NĐ-CP ngày 17/7/2017 của Chính phủ ban hành quy định về môi trường giáo dục an toàn, lành mạnh, thân thiện, </w:t>
      </w:r>
      <w:r w:rsidRPr="005E7CA1">
        <w:rPr>
          <w:rFonts w:asciiTheme="majorHAnsi" w:hAnsiTheme="majorHAnsi" w:cstheme="majorHAnsi"/>
          <w:spacing w:val="-6"/>
          <w:sz w:val="28"/>
          <w:szCs w:val="28"/>
          <w:shd w:val="clear" w:color="auto" w:fill="FFFFFF"/>
          <w:lang w:val="sv-SE"/>
        </w:rPr>
        <w:t xml:space="preserve">phòng, chống bạo </w:t>
      </w:r>
      <w:r w:rsidRPr="00BC05DF">
        <w:rPr>
          <w:rFonts w:asciiTheme="majorHAnsi" w:hAnsiTheme="majorHAnsi" w:cstheme="majorHAnsi"/>
          <w:spacing w:val="-6"/>
          <w:sz w:val="28"/>
          <w:szCs w:val="28"/>
          <w:shd w:val="clear" w:color="auto" w:fill="FFFFFF"/>
          <w:lang w:val="sv-SE"/>
        </w:rPr>
        <w:t>lực học đường</w:t>
      </w:r>
      <w:r w:rsidR="00BC05DF" w:rsidRPr="00BC05DF">
        <w:rPr>
          <w:rFonts w:asciiTheme="majorHAnsi" w:hAnsiTheme="majorHAnsi" w:cstheme="majorHAnsi"/>
          <w:spacing w:val="-6"/>
          <w:sz w:val="28"/>
          <w:szCs w:val="28"/>
          <w:shd w:val="clear" w:color="auto" w:fill="FFFFFF"/>
          <w:lang w:val="sv-SE"/>
        </w:rPr>
        <w:t>.</w:t>
      </w:r>
    </w:p>
    <w:p w:rsidR="00BC05DF" w:rsidRPr="00BC05DF" w:rsidRDefault="00BC05DF" w:rsidP="00BB7E22">
      <w:pPr>
        <w:pStyle w:val="NormalWeb"/>
        <w:shd w:val="clear" w:color="auto" w:fill="FFFFFF"/>
        <w:spacing w:before="0" w:beforeAutospacing="0" w:after="0" w:afterAutospacing="0"/>
        <w:ind w:firstLine="720"/>
        <w:jc w:val="both"/>
        <w:rPr>
          <w:sz w:val="28"/>
          <w:szCs w:val="28"/>
          <w:lang w:val="en-US"/>
        </w:rPr>
      </w:pPr>
      <w:r w:rsidRPr="00BC05DF">
        <w:rPr>
          <w:rFonts w:asciiTheme="majorHAnsi" w:hAnsiTheme="majorHAnsi" w:cstheme="majorHAnsi"/>
          <w:spacing w:val="-6"/>
          <w:sz w:val="28"/>
          <w:szCs w:val="28"/>
          <w:shd w:val="clear" w:color="auto" w:fill="FFFFFF"/>
          <w:lang w:val="sv-SE"/>
        </w:rPr>
        <w:t xml:space="preserve">- </w:t>
      </w:r>
      <w:proofErr w:type="spellStart"/>
      <w:r w:rsidRPr="00BC05DF">
        <w:rPr>
          <w:sz w:val="28"/>
          <w:szCs w:val="28"/>
          <w:lang w:val="en-US"/>
        </w:rPr>
        <w:t>Quyết</w:t>
      </w:r>
      <w:proofErr w:type="spellEnd"/>
      <w:r w:rsidRPr="00BC05DF">
        <w:rPr>
          <w:sz w:val="28"/>
          <w:szCs w:val="28"/>
          <w:lang w:val="en-US"/>
        </w:rPr>
        <w:t xml:space="preserve"> </w:t>
      </w:r>
      <w:proofErr w:type="spellStart"/>
      <w:r w:rsidRPr="00BC05DF">
        <w:rPr>
          <w:sz w:val="28"/>
          <w:szCs w:val="28"/>
          <w:lang w:val="en-US"/>
        </w:rPr>
        <w:t>định</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5886/QĐ-BGDĐT </w:t>
      </w:r>
      <w:proofErr w:type="spellStart"/>
      <w:r w:rsidRPr="00BC05DF">
        <w:rPr>
          <w:sz w:val="28"/>
          <w:szCs w:val="28"/>
          <w:lang w:val="en-US"/>
        </w:rPr>
        <w:t>ngày</w:t>
      </w:r>
      <w:proofErr w:type="spellEnd"/>
      <w:r w:rsidRPr="00BC05DF">
        <w:rPr>
          <w:sz w:val="28"/>
          <w:szCs w:val="28"/>
          <w:lang w:val="en-US"/>
        </w:rPr>
        <w:t xml:space="preserve"> 28/12/2017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trưởng</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Giáo</w:t>
      </w:r>
      <w:proofErr w:type="spellEnd"/>
      <w:r w:rsidRPr="00BC05DF">
        <w:rPr>
          <w:sz w:val="28"/>
          <w:szCs w:val="28"/>
          <w:lang w:val="en-US"/>
        </w:rPr>
        <w:t xml:space="preserve"> </w:t>
      </w:r>
      <w:proofErr w:type="spellStart"/>
      <w:r w:rsidRPr="00BC05DF">
        <w:rPr>
          <w:sz w:val="28"/>
          <w:szCs w:val="28"/>
          <w:lang w:val="en-US"/>
        </w:rPr>
        <w:t>dục</w:t>
      </w:r>
      <w:proofErr w:type="spellEnd"/>
      <w:r w:rsidRPr="00BC05DF">
        <w:rPr>
          <w:sz w:val="28"/>
          <w:szCs w:val="28"/>
          <w:lang w:val="en-US"/>
        </w:rPr>
        <w:t xml:space="preserve"> </w:t>
      </w:r>
      <w:proofErr w:type="spellStart"/>
      <w:r w:rsidRPr="00BC05DF">
        <w:rPr>
          <w:sz w:val="28"/>
          <w:szCs w:val="28"/>
          <w:lang w:val="en-US"/>
        </w:rPr>
        <w:t>và</w:t>
      </w:r>
      <w:proofErr w:type="spellEnd"/>
      <w:r w:rsidRPr="00BC05DF">
        <w:rPr>
          <w:sz w:val="28"/>
          <w:szCs w:val="28"/>
          <w:lang w:val="en-US"/>
        </w:rPr>
        <w:t xml:space="preserve"> </w:t>
      </w:r>
      <w:proofErr w:type="spellStart"/>
      <w:r w:rsidRPr="00BC05DF">
        <w:rPr>
          <w:sz w:val="28"/>
          <w:szCs w:val="28"/>
          <w:lang w:val="en-US"/>
        </w:rPr>
        <w:t>Đào</w:t>
      </w:r>
      <w:proofErr w:type="spellEnd"/>
      <w:r w:rsidRPr="00BC05DF">
        <w:rPr>
          <w:sz w:val="28"/>
          <w:szCs w:val="28"/>
          <w:lang w:val="en-US"/>
        </w:rPr>
        <w:t xml:space="preserve"> </w:t>
      </w:r>
      <w:proofErr w:type="spellStart"/>
      <w:r w:rsidRPr="00BC05DF">
        <w:rPr>
          <w:sz w:val="28"/>
          <w:szCs w:val="28"/>
          <w:lang w:val="en-US"/>
        </w:rPr>
        <w:t>tạo</w:t>
      </w:r>
      <w:proofErr w:type="spellEnd"/>
      <w:r w:rsidRPr="00BC05DF">
        <w:rPr>
          <w:sz w:val="28"/>
          <w:szCs w:val="28"/>
          <w:lang w:val="en-US"/>
        </w:rPr>
        <w:t xml:space="preserve"> </w:t>
      </w:r>
      <w:r w:rsidRPr="00BC05DF">
        <w:rPr>
          <w:sz w:val="28"/>
          <w:szCs w:val="28"/>
        </w:rPr>
        <w:t>ban hành chương trình hành động phòng, chống bạo lực học đường trong các cơ sở giáo dục mầm non, giáo dục phổ thông và giáo dục thường xuyên giai đoạn 2017-2021</w:t>
      </w:r>
      <w:r w:rsidRPr="00BC05DF">
        <w:rPr>
          <w:sz w:val="28"/>
          <w:szCs w:val="28"/>
          <w:lang w:val="en-US"/>
        </w:rPr>
        <w:t>.</w:t>
      </w:r>
    </w:p>
    <w:p w:rsidR="00BC05DF" w:rsidRPr="00BC05DF" w:rsidRDefault="00BC05DF" w:rsidP="00BB7E22">
      <w:pPr>
        <w:pStyle w:val="NormalWeb"/>
        <w:shd w:val="clear" w:color="auto" w:fill="FFFFFF"/>
        <w:spacing w:before="0" w:beforeAutospacing="0" w:after="0" w:afterAutospacing="0"/>
        <w:ind w:firstLine="720"/>
        <w:jc w:val="both"/>
        <w:rPr>
          <w:sz w:val="28"/>
          <w:szCs w:val="28"/>
          <w:lang w:val="en-US"/>
        </w:rPr>
      </w:pPr>
      <w:r w:rsidRPr="00BC05DF">
        <w:rPr>
          <w:rFonts w:asciiTheme="majorHAnsi" w:hAnsiTheme="majorHAnsi" w:cstheme="majorHAnsi"/>
          <w:sz w:val="28"/>
          <w:szCs w:val="28"/>
          <w:lang w:val="en-US"/>
        </w:rPr>
        <w:t xml:space="preserve">- </w:t>
      </w:r>
      <w:proofErr w:type="spellStart"/>
      <w:r w:rsidRPr="00BC05DF">
        <w:rPr>
          <w:sz w:val="28"/>
          <w:szCs w:val="28"/>
          <w:lang w:val="en-US"/>
        </w:rPr>
        <w:t>Chỉ</w:t>
      </w:r>
      <w:proofErr w:type="spellEnd"/>
      <w:r w:rsidRPr="00BC05DF">
        <w:rPr>
          <w:sz w:val="28"/>
          <w:szCs w:val="28"/>
          <w:lang w:val="en-US"/>
        </w:rPr>
        <w:t xml:space="preserve"> </w:t>
      </w:r>
      <w:proofErr w:type="spellStart"/>
      <w:r w:rsidRPr="00BC05DF">
        <w:rPr>
          <w:sz w:val="28"/>
          <w:szCs w:val="28"/>
          <w:lang w:val="en-US"/>
        </w:rPr>
        <w:t>thị</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505/CT-BGDĐT </w:t>
      </w:r>
      <w:proofErr w:type="spellStart"/>
      <w:r w:rsidRPr="00BC05DF">
        <w:rPr>
          <w:sz w:val="28"/>
          <w:szCs w:val="28"/>
          <w:lang w:val="en-US"/>
        </w:rPr>
        <w:t>ngày</w:t>
      </w:r>
      <w:proofErr w:type="spellEnd"/>
      <w:r w:rsidRPr="00BC05DF">
        <w:rPr>
          <w:sz w:val="28"/>
          <w:szCs w:val="28"/>
          <w:lang w:val="en-US"/>
        </w:rPr>
        <w:t xml:space="preserve"> 20/02/2017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trưởng</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Giáo</w:t>
      </w:r>
      <w:proofErr w:type="spellEnd"/>
      <w:r w:rsidRPr="00BC05DF">
        <w:rPr>
          <w:sz w:val="28"/>
          <w:szCs w:val="28"/>
          <w:lang w:val="en-US"/>
        </w:rPr>
        <w:t xml:space="preserve"> </w:t>
      </w:r>
      <w:proofErr w:type="spellStart"/>
      <w:r w:rsidRPr="00BC05DF">
        <w:rPr>
          <w:sz w:val="28"/>
          <w:szCs w:val="28"/>
          <w:lang w:val="en-US"/>
        </w:rPr>
        <w:t>dục</w:t>
      </w:r>
      <w:proofErr w:type="spellEnd"/>
      <w:r w:rsidRPr="00BC05DF">
        <w:rPr>
          <w:sz w:val="28"/>
          <w:szCs w:val="28"/>
          <w:lang w:val="en-US"/>
        </w:rPr>
        <w:t xml:space="preserve"> </w:t>
      </w:r>
      <w:proofErr w:type="spellStart"/>
      <w:r w:rsidRPr="00BC05DF">
        <w:rPr>
          <w:sz w:val="28"/>
          <w:szCs w:val="28"/>
          <w:lang w:val="en-US"/>
        </w:rPr>
        <w:t>và</w:t>
      </w:r>
      <w:proofErr w:type="spellEnd"/>
      <w:r w:rsidRPr="00BC05DF">
        <w:rPr>
          <w:sz w:val="28"/>
          <w:szCs w:val="28"/>
          <w:lang w:val="en-US"/>
        </w:rPr>
        <w:t xml:space="preserve"> </w:t>
      </w:r>
      <w:proofErr w:type="spellStart"/>
      <w:r w:rsidRPr="00BC05DF">
        <w:rPr>
          <w:sz w:val="28"/>
          <w:szCs w:val="28"/>
          <w:lang w:val="en-US"/>
        </w:rPr>
        <w:t>Đào</w:t>
      </w:r>
      <w:proofErr w:type="spellEnd"/>
      <w:r w:rsidRPr="00BC05DF">
        <w:rPr>
          <w:sz w:val="28"/>
          <w:szCs w:val="28"/>
          <w:lang w:val="en-US"/>
        </w:rPr>
        <w:t xml:space="preserve"> </w:t>
      </w:r>
      <w:proofErr w:type="spellStart"/>
      <w:r w:rsidRPr="00BC05DF">
        <w:rPr>
          <w:sz w:val="28"/>
          <w:szCs w:val="28"/>
          <w:lang w:val="en-US"/>
        </w:rPr>
        <w:t>tạo</w:t>
      </w:r>
      <w:proofErr w:type="spellEnd"/>
      <w:r w:rsidRPr="00BC05DF">
        <w:rPr>
          <w:sz w:val="28"/>
          <w:szCs w:val="28"/>
          <w:lang w:val="en-US"/>
        </w:rPr>
        <w:t xml:space="preserve"> </w:t>
      </w:r>
      <w:r w:rsidRPr="00BC05DF">
        <w:rPr>
          <w:sz w:val="28"/>
          <w:szCs w:val="28"/>
        </w:rPr>
        <w:t>về việc tăng cường các giải pháp đảm bảo an toàn trong các cơ sở giáo dục</w:t>
      </w:r>
      <w:r w:rsidRPr="00BC05DF">
        <w:rPr>
          <w:sz w:val="28"/>
          <w:szCs w:val="28"/>
          <w:lang w:val="en-US"/>
        </w:rPr>
        <w:t>.</w:t>
      </w:r>
    </w:p>
    <w:p w:rsidR="00BC05DF" w:rsidRPr="00BC05DF" w:rsidRDefault="00BC05DF" w:rsidP="00BB7E22">
      <w:pPr>
        <w:pStyle w:val="NormalWeb"/>
        <w:shd w:val="clear" w:color="auto" w:fill="FFFFFF"/>
        <w:spacing w:before="0" w:beforeAutospacing="0" w:after="0" w:afterAutospacing="0"/>
        <w:ind w:firstLine="720"/>
        <w:jc w:val="both"/>
        <w:rPr>
          <w:sz w:val="28"/>
          <w:szCs w:val="28"/>
          <w:lang w:val="en-US"/>
        </w:rPr>
      </w:pPr>
      <w:r w:rsidRPr="00BC05DF">
        <w:rPr>
          <w:sz w:val="28"/>
          <w:szCs w:val="28"/>
          <w:lang w:val="en-US"/>
        </w:rPr>
        <w:t xml:space="preserve">- </w:t>
      </w:r>
      <w:proofErr w:type="spellStart"/>
      <w:r w:rsidRPr="00BC05DF">
        <w:rPr>
          <w:sz w:val="28"/>
          <w:szCs w:val="28"/>
          <w:lang w:val="en-US"/>
        </w:rPr>
        <w:t>Quyết</w:t>
      </w:r>
      <w:proofErr w:type="spellEnd"/>
      <w:r w:rsidRPr="00BC05DF">
        <w:rPr>
          <w:sz w:val="28"/>
          <w:szCs w:val="28"/>
          <w:lang w:val="en-US"/>
        </w:rPr>
        <w:t xml:space="preserve"> </w:t>
      </w:r>
      <w:proofErr w:type="spellStart"/>
      <w:r w:rsidRPr="00BC05DF">
        <w:rPr>
          <w:sz w:val="28"/>
          <w:szCs w:val="28"/>
          <w:lang w:val="en-US"/>
        </w:rPr>
        <w:t>định</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1235/QĐ-BGDĐT </w:t>
      </w:r>
      <w:proofErr w:type="spellStart"/>
      <w:r w:rsidRPr="00BC05DF">
        <w:rPr>
          <w:sz w:val="28"/>
          <w:szCs w:val="28"/>
          <w:lang w:val="en-US"/>
        </w:rPr>
        <w:t>ngày</w:t>
      </w:r>
      <w:proofErr w:type="spellEnd"/>
      <w:r w:rsidRPr="00BC05DF">
        <w:rPr>
          <w:sz w:val="28"/>
          <w:szCs w:val="28"/>
          <w:lang w:val="en-US"/>
        </w:rPr>
        <w:t xml:space="preserve"> 30/3/2018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trưởng</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Giáo</w:t>
      </w:r>
      <w:proofErr w:type="spellEnd"/>
      <w:r w:rsidRPr="00BC05DF">
        <w:rPr>
          <w:sz w:val="28"/>
          <w:szCs w:val="28"/>
          <w:lang w:val="en-US"/>
        </w:rPr>
        <w:t xml:space="preserve"> </w:t>
      </w:r>
      <w:proofErr w:type="spellStart"/>
      <w:r w:rsidRPr="00BC05DF">
        <w:rPr>
          <w:sz w:val="28"/>
          <w:szCs w:val="28"/>
          <w:lang w:val="en-US"/>
        </w:rPr>
        <w:t>dục</w:t>
      </w:r>
      <w:proofErr w:type="spellEnd"/>
      <w:r w:rsidRPr="00BC05DF">
        <w:rPr>
          <w:sz w:val="28"/>
          <w:szCs w:val="28"/>
          <w:lang w:val="en-US"/>
        </w:rPr>
        <w:t xml:space="preserve"> </w:t>
      </w:r>
      <w:proofErr w:type="spellStart"/>
      <w:r w:rsidRPr="00BC05DF">
        <w:rPr>
          <w:sz w:val="28"/>
          <w:szCs w:val="28"/>
          <w:lang w:val="en-US"/>
        </w:rPr>
        <w:t>và</w:t>
      </w:r>
      <w:proofErr w:type="spellEnd"/>
      <w:r w:rsidRPr="00BC05DF">
        <w:rPr>
          <w:sz w:val="28"/>
          <w:szCs w:val="28"/>
          <w:lang w:val="en-US"/>
        </w:rPr>
        <w:t xml:space="preserve"> </w:t>
      </w:r>
      <w:proofErr w:type="spellStart"/>
      <w:r w:rsidRPr="00BC05DF">
        <w:rPr>
          <w:sz w:val="28"/>
          <w:szCs w:val="28"/>
          <w:lang w:val="en-US"/>
        </w:rPr>
        <w:t>Đào</w:t>
      </w:r>
      <w:proofErr w:type="spellEnd"/>
      <w:r w:rsidRPr="00BC05DF">
        <w:rPr>
          <w:sz w:val="28"/>
          <w:szCs w:val="28"/>
          <w:lang w:val="en-US"/>
        </w:rPr>
        <w:t xml:space="preserve"> </w:t>
      </w:r>
      <w:proofErr w:type="spellStart"/>
      <w:r w:rsidRPr="00BC05DF">
        <w:rPr>
          <w:sz w:val="28"/>
          <w:szCs w:val="28"/>
          <w:lang w:val="en-US"/>
        </w:rPr>
        <w:t>tạo</w:t>
      </w:r>
      <w:proofErr w:type="spellEnd"/>
      <w:r w:rsidRPr="00BC05DF">
        <w:rPr>
          <w:sz w:val="28"/>
          <w:szCs w:val="28"/>
          <w:lang w:val="en-US"/>
        </w:rPr>
        <w:t xml:space="preserve"> </w:t>
      </w:r>
      <w:r w:rsidRPr="00BC05DF">
        <w:rPr>
          <w:sz w:val="28"/>
          <w:szCs w:val="28"/>
        </w:rPr>
        <w:t>phê duyệt đề án “phòng ngừa tội phạm và phòng, chống vi phạm pháp luật trong học sinh, sinh viên đến năm 2020”</w:t>
      </w:r>
    </w:p>
    <w:p w:rsidR="00BC05DF" w:rsidRPr="00BC05DF" w:rsidRDefault="00BC05DF" w:rsidP="00BB7E22">
      <w:pPr>
        <w:pStyle w:val="NormalWeb"/>
        <w:shd w:val="clear" w:color="auto" w:fill="FFFFFF"/>
        <w:spacing w:before="0" w:beforeAutospacing="0" w:after="0" w:afterAutospacing="0"/>
        <w:ind w:firstLine="720"/>
        <w:jc w:val="both"/>
        <w:rPr>
          <w:iCs/>
          <w:sz w:val="28"/>
          <w:szCs w:val="28"/>
          <w:lang w:val="en-US"/>
        </w:rPr>
      </w:pPr>
      <w:r w:rsidRPr="00BC05DF">
        <w:rPr>
          <w:rFonts w:asciiTheme="majorHAnsi" w:hAnsiTheme="majorHAnsi" w:cstheme="majorHAnsi"/>
          <w:sz w:val="28"/>
          <w:szCs w:val="28"/>
          <w:lang w:val="en-US"/>
        </w:rPr>
        <w:t xml:space="preserve">- </w:t>
      </w:r>
      <w:proofErr w:type="spellStart"/>
      <w:r w:rsidRPr="00BC05DF">
        <w:rPr>
          <w:sz w:val="28"/>
          <w:szCs w:val="28"/>
          <w:lang w:val="en-US"/>
        </w:rPr>
        <w:t>Công</w:t>
      </w:r>
      <w:proofErr w:type="spellEnd"/>
      <w:r w:rsidRPr="00BC05DF">
        <w:rPr>
          <w:sz w:val="28"/>
          <w:szCs w:val="28"/>
          <w:lang w:val="en-US"/>
        </w:rPr>
        <w:t xml:space="preserve"> </w:t>
      </w:r>
      <w:proofErr w:type="spellStart"/>
      <w:r w:rsidRPr="00BC05DF">
        <w:rPr>
          <w:sz w:val="28"/>
          <w:szCs w:val="28"/>
          <w:lang w:val="en-US"/>
        </w:rPr>
        <w:t>văn</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w:t>
      </w:r>
      <w:r w:rsidRPr="00BC05DF">
        <w:rPr>
          <w:sz w:val="28"/>
          <w:szCs w:val="28"/>
        </w:rPr>
        <w:t>1295/BGDĐT-GDCTHSSV</w:t>
      </w:r>
      <w:r w:rsidRPr="00BC05DF">
        <w:rPr>
          <w:sz w:val="28"/>
          <w:szCs w:val="28"/>
          <w:lang w:val="en-US"/>
        </w:rPr>
        <w:t xml:space="preserve"> </w:t>
      </w:r>
      <w:proofErr w:type="spellStart"/>
      <w:r w:rsidRPr="00BC05DF">
        <w:rPr>
          <w:sz w:val="28"/>
          <w:szCs w:val="28"/>
          <w:lang w:val="en-US"/>
        </w:rPr>
        <w:t>ngày</w:t>
      </w:r>
      <w:proofErr w:type="spellEnd"/>
      <w:r w:rsidRPr="00BC05DF">
        <w:rPr>
          <w:sz w:val="28"/>
          <w:szCs w:val="28"/>
          <w:lang w:val="en-US"/>
        </w:rPr>
        <w:t xml:space="preserve"> 05/4/2018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Giáo</w:t>
      </w:r>
      <w:proofErr w:type="spellEnd"/>
      <w:r w:rsidRPr="00BC05DF">
        <w:rPr>
          <w:sz w:val="28"/>
          <w:szCs w:val="28"/>
          <w:lang w:val="en-US"/>
        </w:rPr>
        <w:t xml:space="preserve"> </w:t>
      </w:r>
      <w:proofErr w:type="spellStart"/>
      <w:r w:rsidRPr="00BC05DF">
        <w:rPr>
          <w:sz w:val="28"/>
          <w:szCs w:val="28"/>
          <w:lang w:val="en-US"/>
        </w:rPr>
        <w:t>dục</w:t>
      </w:r>
      <w:proofErr w:type="spellEnd"/>
      <w:r w:rsidRPr="00BC05DF">
        <w:rPr>
          <w:sz w:val="28"/>
          <w:szCs w:val="28"/>
          <w:lang w:val="en-US"/>
        </w:rPr>
        <w:t xml:space="preserve"> </w:t>
      </w:r>
      <w:proofErr w:type="spellStart"/>
      <w:r w:rsidRPr="00BC05DF">
        <w:rPr>
          <w:sz w:val="28"/>
          <w:szCs w:val="28"/>
          <w:lang w:val="en-US"/>
        </w:rPr>
        <w:t>và</w:t>
      </w:r>
      <w:proofErr w:type="spellEnd"/>
      <w:r w:rsidRPr="00BC05DF">
        <w:rPr>
          <w:sz w:val="28"/>
          <w:szCs w:val="28"/>
          <w:lang w:val="en-US"/>
        </w:rPr>
        <w:t xml:space="preserve"> </w:t>
      </w:r>
      <w:proofErr w:type="spellStart"/>
      <w:r w:rsidRPr="00BC05DF">
        <w:rPr>
          <w:sz w:val="28"/>
          <w:szCs w:val="28"/>
          <w:lang w:val="en-US"/>
        </w:rPr>
        <w:t>Đào</w:t>
      </w:r>
      <w:proofErr w:type="spellEnd"/>
      <w:r w:rsidRPr="00BC05DF">
        <w:rPr>
          <w:sz w:val="28"/>
          <w:szCs w:val="28"/>
          <w:lang w:val="en-US"/>
        </w:rPr>
        <w:t xml:space="preserve"> </w:t>
      </w:r>
      <w:proofErr w:type="spellStart"/>
      <w:r w:rsidRPr="00BC05DF">
        <w:rPr>
          <w:sz w:val="28"/>
          <w:szCs w:val="28"/>
          <w:lang w:val="en-US"/>
        </w:rPr>
        <w:t>tạo</w:t>
      </w:r>
      <w:proofErr w:type="spellEnd"/>
      <w:r w:rsidRPr="00BC05DF">
        <w:rPr>
          <w:sz w:val="28"/>
          <w:szCs w:val="28"/>
          <w:lang w:val="en-US"/>
        </w:rPr>
        <w:t xml:space="preserve"> </w:t>
      </w:r>
      <w:proofErr w:type="spellStart"/>
      <w:r w:rsidRPr="00BC05DF">
        <w:rPr>
          <w:iCs/>
          <w:sz w:val="28"/>
          <w:szCs w:val="28"/>
          <w:lang w:val="en-US"/>
        </w:rPr>
        <w:t>về</w:t>
      </w:r>
      <w:proofErr w:type="spellEnd"/>
      <w:r w:rsidRPr="00BC05DF">
        <w:rPr>
          <w:iCs/>
          <w:sz w:val="28"/>
          <w:szCs w:val="28"/>
          <w:lang w:val="en-US"/>
        </w:rPr>
        <w:t xml:space="preserve"> </w:t>
      </w:r>
      <w:proofErr w:type="spellStart"/>
      <w:r w:rsidRPr="00BC05DF">
        <w:rPr>
          <w:iCs/>
          <w:sz w:val="28"/>
          <w:szCs w:val="28"/>
          <w:lang w:val="en-US"/>
        </w:rPr>
        <w:t>việc</w:t>
      </w:r>
      <w:proofErr w:type="spellEnd"/>
      <w:r w:rsidRPr="00BC05DF">
        <w:rPr>
          <w:iCs/>
          <w:sz w:val="28"/>
          <w:szCs w:val="28"/>
          <w:lang w:val="en-US"/>
        </w:rPr>
        <w:t xml:space="preserve"> t</w:t>
      </w:r>
      <w:r w:rsidRPr="00BC05DF">
        <w:rPr>
          <w:iCs/>
          <w:sz w:val="28"/>
          <w:szCs w:val="28"/>
        </w:rPr>
        <w:t>ăng cường công tác bảo đảm an ninh, an toàn trường học</w:t>
      </w:r>
      <w:r w:rsidRPr="00BC05DF">
        <w:rPr>
          <w:iCs/>
          <w:sz w:val="28"/>
          <w:szCs w:val="28"/>
          <w:lang w:val="en-US"/>
        </w:rPr>
        <w:t>.</w:t>
      </w:r>
    </w:p>
    <w:p w:rsidR="00BC05DF" w:rsidRPr="00BC05DF" w:rsidRDefault="00BC05DF" w:rsidP="00BB7E22">
      <w:pPr>
        <w:pStyle w:val="NormalWeb"/>
        <w:shd w:val="clear" w:color="auto" w:fill="FFFFFF"/>
        <w:spacing w:before="0" w:beforeAutospacing="0" w:after="0" w:afterAutospacing="0"/>
        <w:ind w:firstLine="720"/>
        <w:jc w:val="both"/>
        <w:rPr>
          <w:iCs/>
          <w:sz w:val="28"/>
          <w:szCs w:val="28"/>
          <w:lang w:val="en-US"/>
        </w:rPr>
      </w:pPr>
      <w:r w:rsidRPr="00BC05DF">
        <w:rPr>
          <w:sz w:val="28"/>
          <w:szCs w:val="28"/>
          <w:lang w:val="en-US"/>
        </w:rPr>
        <w:t xml:space="preserve">- </w:t>
      </w:r>
      <w:proofErr w:type="spellStart"/>
      <w:r w:rsidRPr="00BC05DF">
        <w:rPr>
          <w:sz w:val="28"/>
          <w:szCs w:val="28"/>
          <w:lang w:val="en-US"/>
        </w:rPr>
        <w:t>Quyết</w:t>
      </w:r>
      <w:proofErr w:type="spellEnd"/>
      <w:r w:rsidRPr="00BC05DF">
        <w:rPr>
          <w:sz w:val="28"/>
          <w:szCs w:val="28"/>
          <w:lang w:val="en-US"/>
        </w:rPr>
        <w:t xml:space="preserve"> </w:t>
      </w:r>
      <w:proofErr w:type="spellStart"/>
      <w:r w:rsidRPr="00BC05DF">
        <w:rPr>
          <w:sz w:val="28"/>
          <w:szCs w:val="28"/>
          <w:lang w:val="en-US"/>
        </w:rPr>
        <w:t>định</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1299/QĐ-</w:t>
      </w:r>
      <w:proofErr w:type="spellStart"/>
      <w:r w:rsidRPr="00BC05DF">
        <w:rPr>
          <w:sz w:val="28"/>
          <w:szCs w:val="28"/>
          <w:lang w:val="en-US"/>
        </w:rPr>
        <w:t>TTg</w:t>
      </w:r>
      <w:proofErr w:type="spellEnd"/>
      <w:r w:rsidRPr="00BC05DF">
        <w:rPr>
          <w:sz w:val="28"/>
          <w:szCs w:val="28"/>
          <w:lang w:val="en-US"/>
        </w:rPr>
        <w:t xml:space="preserve"> </w:t>
      </w:r>
      <w:proofErr w:type="spellStart"/>
      <w:r w:rsidRPr="00BC05DF">
        <w:rPr>
          <w:sz w:val="28"/>
          <w:szCs w:val="28"/>
          <w:lang w:val="en-US"/>
        </w:rPr>
        <w:t>ngày</w:t>
      </w:r>
      <w:proofErr w:type="spellEnd"/>
      <w:r w:rsidRPr="00BC05DF">
        <w:rPr>
          <w:sz w:val="28"/>
          <w:szCs w:val="28"/>
          <w:lang w:val="en-US"/>
        </w:rPr>
        <w:t xml:space="preserve"> 03/10/2018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Thủ</w:t>
      </w:r>
      <w:proofErr w:type="spellEnd"/>
      <w:r w:rsidRPr="00BC05DF">
        <w:rPr>
          <w:sz w:val="28"/>
          <w:szCs w:val="28"/>
          <w:lang w:val="en-US"/>
        </w:rPr>
        <w:t xml:space="preserve"> </w:t>
      </w:r>
      <w:proofErr w:type="spellStart"/>
      <w:r w:rsidRPr="00BC05DF">
        <w:rPr>
          <w:sz w:val="28"/>
          <w:szCs w:val="28"/>
          <w:lang w:val="en-US"/>
        </w:rPr>
        <w:t>tướng</w:t>
      </w:r>
      <w:proofErr w:type="spellEnd"/>
      <w:r w:rsidRPr="00BC05DF">
        <w:rPr>
          <w:sz w:val="28"/>
          <w:szCs w:val="28"/>
          <w:lang w:val="en-US"/>
        </w:rPr>
        <w:t xml:space="preserve"> </w:t>
      </w:r>
      <w:proofErr w:type="spellStart"/>
      <w:r w:rsidRPr="00BC05DF">
        <w:rPr>
          <w:sz w:val="28"/>
          <w:szCs w:val="28"/>
          <w:lang w:val="en-US"/>
        </w:rPr>
        <w:t>Chính</w:t>
      </w:r>
      <w:proofErr w:type="spellEnd"/>
      <w:r w:rsidRPr="00BC05DF">
        <w:rPr>
          <w:sz w:val="28"/>
          <w:szCs w:val="28"/>
          <w:lang w:val="en-US"/>
        </w:rPr>
        <w:t xml:space="preserve"> </w:t>
      </w:r>
      <w:proofErr w:type="spellStart"/>
      <w:r w:rsidRPr="00BC05DF">
        <w:rPr>
          <w:sz w:val="28"/>
          <w:szCs w:val="28"/>
          <w:lang w:val="en-US"/>
        </w:rPr>
        <w:t>phủ</w:t>
      </w:r>
      <w:proofErr w:type="spellEnd"/>
      <w:r w:rsidRPr="00BC05DF">
        <w:rPr>
          <w:sz w:val="28"/>
          <w:szCs w:val="28"/>
          <w:lang w:val="en-US"/>
        </w:rPr>
        <w:t xml:space="preserve"> </w:t>
      </w:r>
      <w:proofErr w:type="spellStart"/>
      <w:r w:rsidRPr="00BC05DF">
        <w:rPr>
          <w:sz w:val="28"/>
          <w:szCs w:val="28"/>
          <w:lang w:val="en-US"/>
        </w:rPr>
        <w:t>về</w:t>
      </w:r>
      <w:proofErr w:type="spellEnd"/>
      <w:r w:rsidRPr="00BC05DF">
        <w:rPr>
          <w:sz w:val="28"/>
          <w:szCs w:val="28"/>
          <w:lang w:val="en-US"/>
        </w:rPr>
        <w:t xml:space="preserve"> </w:t>
      </w:r>
      <w:proofErr w:type="spellStart"/>
      <w:r w:rsidRPr="00BC05DF">
        <w:rPr>
          <w:sz w:val="28"/>
          <w:szCs w:val="28"/>
          <w:lang w:val="en-US"/>
        </w:rPr>
        <w:t>việc</w:t>
      </w:r>
      <w:proofErr w:type="spellEnd"/>
      <w:r w:rsidRPr="00BC05DF">
        <w:rPr>
          <w:sz w:val="28"/>
          <w:szCs w:val="28"/>
          <w:lang w:val="en-US"/>
        </w:rPr>
        <w:t xml:space="preserve"> </w:t>
      </w:r>
      <w:r w:rsidRPr="00BC05DF">
        <w:rPr>
          <w:sz w:val="28"/>
          <w:szCs w:val="28"/>
        </w:rPr>
        <w:t xml:space="preserve">phê duyệt </w:t>
      </w:r>
      <w:r w:rsidRPr="00BC05DF">
        <w:rPr>
          <w:sz w:val="28"/>
          <w:szCs w:val="28"/>
          <w:lang w:val="en-US"/>
        </w:rPr>
        <w:t>Đ</w:t>
      </w:r>
      <w:r w:rsidRPr="00BC05DF">
        <w:rPr>
          <w:sz w:val="28"/>
          <w:szCs w:val="28"/>
        </w:rPr>
        <w:t>ề án “</w:t>
      </w:r>
      <w:r w:rsidRPr="00BC05DF">
        <w:rPr>
          <w:sz w:val="28"/>
          <w:szCs w:val="28"/>
          <w:lang w:val="en-US"/>
        </w:rPr>
        <w:t>X</w:t>
      </w:r>
      <w:r w:rsidRPr="00BC05DF">
        <w:rPr>
          <w:sz w:val="28"/>
          <w:szCs w:val="28"/>
        </w:rPr>
        <w:t>ây dựng văn hóa ứng xử trong trường học giai đoạn 2018 - 2025”</w:t>
      </w:r>
    </w:p>
    <w:p w:rsidR="00BC05DF" w:rsidRPr="00BC05DF" w:rsidRDefault="00BC05DF" w:rsidP="00BB7E22">
      <w:pPr>
        <w:pStyle w:val="NormalWeb"/>
        <w:shd w:val="clear" w:color="auto" w:fill="FFFFFF"/>
        <w:spacing w:before="0" w:beforeAutospacing="0" w:after="0" w:afterAutospacing="0"/>
        <w:ind w:firstLine="720"/>
        <w:jc w:val="both"/>
        <w:rPr>
          <w:iCs/>
          <w:sz w:val="28"/>
          <w:szCs w:val="28"/>
          <w:lang w:val="en-US"/>
        </w:rPr>
      </w:pPr>
      <w:r w:rsidRPr="00BC05DF">
        <w:rPr>
          <w:sz w:val="28"/>
          <w:szCs w:val="28"/>
          <w:lang w:val="en-US"/>
        </w:rPr>
        <w:t xml:space="preserve">- </w:t>
      </w:r>
      <w:proofErr w:type="spellStart"/>
      <w:r w:rsidRPr="00BC05DF">
        <w:rPr>
          <w:sz w:val="28"/>
          <w:szCs w:val="28"/>
          <w:lang w:val="en-US"/>
        </w:rPr>
        <w:t>Công</w:t>
      </w:r>
      <w:proofErr w:type="spellEnd"/>
      <w:r w:rsidRPr="00BC05DF">
        <w:rPr>
          <w:sz w:val="28"/>
          <w:szCs w:val="28"/>
          <w:lang w:val="en-US"/>
        </w:rPr>
        <w:t xml:space="preserve"> </w:t>
      </w:r>
      <w:proofErr w:type="spellStart"/>
      <w:r w:rsidRPr="00BC05DF">
        <w:rPr>
          <w:sz w:val="28"/>
          <w:szCs w:val="28"/>
          <w:lang w:val="en-US"/>
        </w:rPr>
        <w:t>văn</w:t>
      </w:r>
      <w:proofErr w:type="spellEnd"/>
      <w:r w:rsidRPr="00BC05DF">
        <w:rPr>
          <w:sz w:val="28"/>
          <w:szCs w:val="28"/>
          <w:lang w:val="en-US"/>
        </w:rPr>
        <w:t xml:space="preserve"> </w:t>
      </w:r>
      <w:proofErr w:type="spellStart"/>
      <w:r w:rsidRPr="00BC05DF">
        <w:rPr>
          <w:sz w:val="28"/>
          <w:szCs w:val="28"/>
          <w:lang w:val="en-US"/>
        </w:rPr>
        <w:t>số</w:t>
      </w:r>
      <w:proofErr w:type="spellEnd"/>
      <w:r w:rsidRPr="00BC05DF">
        <w:rPr>
          <w:sz w:val="28"/>
          <w:szCs w:val="28"/>
          <w:lang w:val="en-US"/>
        </w:rPr>
        <w:t xml:space="preserve"> 5812/</w:t>
      </w:r>
      <w:r w:rsidRPr="00BC05DF">
        <w:rPr>
          <w:sz w:val="28"/>
          <w:szCs w:val="28"/>
        </w:rPr>
        <w:t>BGDĐT-GDCTHSSV</w:t>
      </w:r>
      <w:r w:rsidRPr="00BC05DF">
        <w:rPr>
          <w:sz w:val="28"/>
          <w:szCs w:val="28"/>
          <w:lang w:val="en-US"/>
        </w:rPr>
        <w:t xml:space="preserve"> </w:t>
      </w:r>
      <w:proofErr w:type="spellStart"/>
      <w:r w:rsidRPr="00BC05DF">
        <w:rPr>
          <w:sz w:val="28"/>
          <w:szCs w:val="28"/>
          <w:lang w:val="en-US"/>
        </w:rPr>
        <w:t>ngày</w:t>
      </w:r>
      <w:proofErr w:type="spellEnd"/>
      <w:r w:rsidRPr="00BC05DF">
        <w:rPr>
          <w:sz w:val="28"/>
          <w:szCs w:val="28"/>
          <w:lang w:val="en-US"/>
        </w:rPr>
        <w:t xml:space="preserve"> 21/12/2018 </w:t>
      </w:r>
      <w:proofErr w:type="spellStart"/>
      <w:r w:rsidRPr="00BC05DF">
        <w:rPr>
          <w:sz w:val="28"/>
          <w:szCs w:val="28"/>
          <w:lang w:val="en-US"/>
        </w:rPr>
        <w:t>của</w:t>
      </w:r>
      <w:proofErr w:type="spellEnd"/>
      <w:r w:rsidRPr="00BC05DF">
        <w:rPr>
          <w:sz w:val="28"/>
          <w:szCs w:val="28"/>
          <w:lang w:val="en-US"/>
        </w:rPr>
        <w:t xml:space="preserve"> </w:t>
      </w:r>
      <w:proofErr w:type="spellStart"/>
      <w:r w:rsidRPr="00BC05DF">
        <w:rPr>
          <w:sz w:val="28"/>
          <w:szCs w:val="28"/>
          <w:lang w:val="en-US"/>
        </w:rPr>
        <w:t>Bộ</w:t>
      </w:r>
      <w:proofErr w:type="spellEnd"/>
      <w:r w:rsidRPr="00BC05DF">
        <w:rPr>
          <w:sz w:val="28"/>
          <w:szCs w:val="28"/>
          <w:lang w:val="en-US"/>
        </w:rPr>
        <w:t xml:space="preserve"> </w:t>
      </w:r>
      <w:proofErr w:type="spellStart"/>
      <w:r w:rsidRPr="00BC05DF">
        <w:rPr>
          <w:sz w:val="28"/>
          <w:szCs w:val="28"/>
          <w:lang w:val="en-US"/>
        </w:rPr>
        <w:t>Giáo</w:t>
      </w:r>
      <w:proofErr w:type="spellEnd"/>
      <w:r w:rsidRPr="00BC05DF">
        <w:rPr>
          <w:sz w:val="28"/>
          <w:szCs w:val="28"/>
          <w:lang w:val="en-US"/>
        </w:rPr>
        <w:t xml:space="preserve"> </w:t>
      </w:r>
      <w:proofErr w:type="spellStart"/>
      <w:r w:rsidRPr="00BC05DF">
        <w:rPr>
          <w:sz w:val="28"/>
          <w:szCs w:val="28"/>
          <w:lang w:val="en-US"/>
        </w:rPr>
        <w:t>dục</w:t>
      </w:r>
      <w:proofErr w:type="spellEnd"/>
      <w:r w:rsidRPr="00BC05DF">
        <w:rPr>
          <w:sz w:val="28"/>
          <w:szCs w:val="28"/>
          <w:lang w:val="en-US"/>
        </w:rPr>
        <w:t xml:space="preserve"> </w:t>
      </w:r>
      <w:proofErr w:type="spellStart"/>
      <w:r w:rsidRPr="00BC05DF">
        <w:rPr>
          <w:sz w:val="28"/>
          <w:szCs w:val="28"/>
          <w:lang w:val="en-US"/>
        </w:rPr>
        <w:t>và</w:t>
      </w:r>
      <w:proofErr w:type="spellEnd"/>
      <w:r w:rsidRPr="00BC05DF">
        <w:rPr>
          <w:sz w:val="28"/>
          <w:szCs w:val="28"/>
          <w:lang w:val="en-US"/>
        </w:rPr>
        <w:t xml:space="preserve"> </w:t>
      </w:r>
      <w:proofErr w:type="spellStart"/>
      <w:r w:rsidRPr="00BC05DF">
        <w:rPr>
          <w:sz w:val="28"/>
          <w:szCs w:val="28"/>
          <w:lang w:val="en-US"/>
        </w:rPr>
        <w:t>Đào</w:t>
      </w:r>
      <w:proofErr w:type="spellEnd"/>
      <w:r w:rsidRPr="00BC05DF">
        <w:rPr>
          <w:sz w:val="28"/>
          <w:szCs w:val="28"/>
          <w:lang w:val="en-US"/>
        </w:rPr>
        <w:t xml:space="preserve"> </w:t>
      </w:r>
      <w:proofErr w:type="spellStart"/>
      <w:r w:rsidRPr="00BC05DF">
        <w:rPr>
          <w:sz w:val="28"/>
          <w:szCs w:val="28"/>
          <w:lang w:val="en-US"/>
        </w:rPr>
        <w:t>tạo</w:t>
      </w:r>
      <w:proofErr w:type="spellEnd"/>
      <w:r w:rsidRPr="00BC05DF">
        <w:rPr>
          <w:sz w:val="28"/>
          <w:szCs w:val="28"/>
          <w:lang w:val="en-US"/>
        </w:rPr>
        <w:t xml:space="preserve"> </w:t>
      </w:r>
      <w:proofErr w:type="spellStart"/>
      <w:r w:rsidRPr="00BC05DF">
        <w:rPr>
          <w:iCs/>
          <w:sz w:val="28"/>
          <w:szCs w:val="28"/>
          <w:lang w:val="en-US"/>
        </w:rPr>
        <w:t>về</w:t>
      </w:r>
      <w:proofErr w:type="spellEnd"/>
      <w:r w:rsidRPr="00BC05DF">
        <w:rPr>
          <w:iCs/>
          <w:sz w:val="28"/>
          <w:szCs w:val="28"/>
          <w:lang w:val="en-US"/>
        </w:rPr>
        <w:t xml:space="preserve"> </w:t>
      </w:r>
      <w:proofErr w:type="spellStart"/>
      <w:r w:rsidRPr="00BC05DF">
        <w:rPr>
          <w:iCs/>
          <w:sz w:val="28"/>
          <w:szCs w:val="28"/>
          <w:lang w:val="en-US"/>
        </w:rPr>
        <w:t>việc</w:t>
      </w:r>
      <w:proofErr w:type="spellEnd"/>
      <w:r w:rsidRPr="00BC05DF">
        <w:rPr>
          <w:iCs/>
          <w:sz w:val="28"/>
          <w:szCs w:val="28"/>
          <w:lang w:val="en-US"/>
        </w:rPr>
        <w:t xml:space="preserve"> </w:t>
      </w:r>
      <w:proofErr w:type="spellStart"/>
      <w:r w:rsidRPr="00BC05DF">
        <w:rPr>
          <w:iCs/>
          <w:sz w:val="28"/>
          <w:szCs w:val="28"/>
          <w:lang w:val="en-US"/>
        </w:rPr>
        <w:t>hướng</w:t>
      </w:r>
      <w:proofErr w:type="spellEnd"/>
      <w:r w:rsidRPr="00BC05DF">
        <w:rPr>
          <w:iCs/>
          <w:sz w:val="28"/>
          <w:szCs w:val="28"/>
          <w:lang w:val="en-US"/>
        </w:rPr>
        <w:t xml:space="preserve"> </w:t>
      </w:r>
      <w:proofErr w:type="spellStart"/>
      <w:r w:rsidRPr="00BC05DF">
        <w:rPr>
          <w:iCs/>
          <w:sz w:val="28"/>
          <w:szCs w:val="28"/>
          <w:lang w:val="en-US"/>
        </w:rPr>
        <w:t>dẫn</w:t>
      </w:r>
      <w:proofErr w:type="spellEnd"/>
      <w:r w:rsidRPr="00BC05DF">
        <w:rPr>
          <w:iCs/>
          <w:sz w:val="28"/>
          <w:szCs w:val="28"/>
          <w:lang w:val="en-US"/>
        </w:rPr>
        <w:t xml:space="preserve"> </w:t>
      </w:r>
      <w:proofErr w:type="spellStart"/>
      <w:r w:rsidRPr="00BC05DF">
        <w:rPr>
          <w:iCs/>
          <w:sz w:val="28"/>
          <w:szCs w:val="28"/>
          <w:lang w:val="en-US"/>
        </w:rPr>
        <w:t>xây</w:t>
      </w:r>
      <w:proofErr w:type="spellEnd"/>
      <w:r w:rsidRPr="00BC05DF">
        <w:rPr>
          <w:iCs/>
          <w:sz w:val="28"/>
          <w:szCs w:val="28"/>
          <w:lang w:val="en-US"/>
        </w:rPr>
        <w:t xml:space="preserve"> </w:t>
      </w:r>
      <w:proofErr w:type="spellStart"/>
      <w:r w:rsidRPr="00BC05DF">
        <w:rPr>
          <w:iCs/>
          <w:sz w:val="28"/>
          <w:szCs w:val="28"/>
          <w:lang w:val="en-US"/>
        </w:rPr>
        <w:t>dựng</w:t>
      </w:r>
      <w:proofErr w:type="spellEnd"/>
      <w:r w:rsidRPr="00BC05DF">
        <w:rPr>
          <w:iCs/>
          <w:sz w:val="28"/>
          <w:szCs w:val="28"/>
          <w:lang w:val="en-US"/>
        </w:rPr>
        <w:t xml:space="preserve"> </w:t>
      </w:r>
      <w:proofErr w:type="spellStart"/>
      <w:r w:rsidRPr="00BC05DF">
        <w:rPr>
          <w:iCs/>
          <w:sz w:val="28"/>
          <w:szCs w:val="28"/>
          <w:lang w:val="en-US"/>
        </w:rPr>
        <w:t>kế</w:t>
      </w:r>
      <w:proofErr w:type="spellEnd"/>
      <w:r w:rsidRPr="00BC05DF">
        <w:rPr>
          <w:iCs/>
          <w:sz w:val="28"/>
          <w:szCs w:val="28"/>
          <w:lang w:val="en-US"/>
        </w:rPr>
        <w:t xml:space="preserve"> </w:t>
      </w:r>
      <w:proofErr w:type="spellStart"/>
      <w:r w:rsidRPr="00BC05DF">
        <w:rPr>
          <w:iCs/>
          <w:sz w:val="28"/>
          <w:szCs w:val="28"/>
          <w:lang w:val="en-US"/>
        </w:rPr>
        <w:t>hoạch</w:t>
      </w:r>
      <w:proofErr w:type="spellEnd"/>
      <w:r w:rsidRPr="00BC05DF">
        <w:rPr>
          <w:iCs/>
          <w:sz w:val="28"/>
          <w:szCs w:val="28"/>
          <w:lang w:val="en-US"/>
        </w:rPr>
        <w:t xml:space="preserve"> </w:t>
      </w:r>
      <w:proofErr w:type="spellStart"/>
      <w:r w:rsidRPr="00BC05DF">
        <w:rPr>
          <w:iCs/>
          <w:sz w:val="28"/>
          <w:szCs w:val="28"/>
          <w:lang w:val="en-US"/>
        </w:rPr>
        <w:t>phòng</w:t>
      </w:r>
      <w:proofErr w:type="spellEnd"/>
      <w:r w:rsidRPr="00BC05DF">
        <w:rPr>
          <w:iCs/>
          <w:sz w:val="28"/>
          <w:szCs w:val="28"/>
          <w:lang w:val="en-US"/>
        </w:rPr>
        <w:t xml:space="preserve"> </w:t>
      </w:r>
      <w:proofErr w:type="spellStart"/>
      <w:r w:rsidRPr="00BC05DF">
        <w:rPr>
          <w:iCs/>
          <w:sz w:val="28"/>
          <w:szCs w:val="28"/>
          <w:lang w:val="en-US"/>
        </w:rPr>
        <w:t>ngừa</w:t>
      </w:r>
      <w:proofErr w:type="spellEnd"/>
      <w:r w:rsidRPr="00BC05DF">
        <w:rPr>
          <w:iCs/>
          <w:sz w:val="28"/>
          <w:szCs w:val="28"/>
          <w:lang w:val="en-US"/>
        </w:rPr>
        <w:t xml:space="preserve"> </w:t>
      </w:r>
      <w:proofErr w:type="spellStart"/>
      <w:r w:rsidRPr="00BC05DF">
        <w:rPr>
          <w:iCs/>
          <w:sz w:val="28"/>
          <w:szCs w:val="28"/>
          <w:lang w:val="en-US"/>
        </w:rPr>
        <w:t>bạo</w:t>
      </w:r>
      <w:proofErr w:type="spellEnd"/>
      <w:r w:rsidRPr="00BC05DF">
        <w:rPr>
          <w:iCs/>
          <w:sz w:val="28"/>
          <w:szCs w:val="28"/>
          <w:lang w:val="en-US"/>
        </w:rPr>
        <w:t xml:space="preserve"> </w:t>
      </w:r>
      <w:proofErr w:type="spellStart"/>
      <w:r w:rsidRPr="00BC05DF">
        <w:rPr>
          <w:iCs/>
          <w:sz w:val="28"/>
          <w:szCs w:val="28"/>
          <w:lang w:val="en-US"/>
        </w:rPr>
        <w:t>lực</w:t>
      </w:r>
      <w:proofErr w:type="spellEnd"/>
      <w:r w:rsidRPr="00BC05DF">
        <w:rPr>
          <w:iCs/>
          <w:sz w:val="28"/>
          <w:szCs w:val="28"/>
          <w:lang w:val="en-US"/>
        </w:rPr>
        <w:t xml:space="preserve"> </w:t>
      </w:r>
      <w:proofErr w:type="spellStart"/>
      <w:r w:rsidRPr="00BC05DF">
        <w:rPr>
          <w:iCs/>
          <w:sz w:val="28"/>
          <w:szCs w:val="28"/>
          <w:lang w:val="en-US"/>
        </w:rPr>
        <w:t>học</w:t>
      </w:r>
      <w:proofErr w:type="spellEnd"/>
      <w:r w:rsidRPr="00BC05DF">
        <w:rPr>
          <w:iCs/>
          <w:sz w:val="28"/>
          <w:szCs w:val="28"/>
          <w:lang w:val="en-US"/>
        </w:rPr>
        <w:t xml:space="preserve"> </w:t>
      </w:r>
      <w:proofErr w:type="spellStart"/>
      <w:r w:rsidRPr="00BC05DF">
        <w:rPr>
          <w:iCs/>
          <w:sz w:val="28"/>
          <w:szCs w:val="28"/>
          <w:lang w:val="en-US"/>
        </w:rPr>
        <w:t>đường</w:t>
      </w:r>
      <w:proofErr w:type="spellEnd"/>
      <w:r w:rsidRPr="00BC05DF">
        <w:rPr>
          <w:iCs/>
          <w:sz w:val="28"/>
          <w:szCs w:val="28"/>
          <w:lang w:val="en-US"/>
        </w:rPr>
        <w: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Các văn bản chỉ đạo việc thực hiện các cuộc vận động và phong trào thi đua “Xây dựng trường học thân thiện, học sinh tích cực”…</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2. Các nội dung cần tăng cường thực hiện đối với nhà trường:</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xml:space="preserve"> </w:t>
      </w:r>
      <w:r w:rsidRPr="005E7CA1">
        <w:rPr>
          <w:rFonts w:asciiTheme="majorHAnsi" w:hAnsiTheme="majorHAnsi" w:cstheme="majorHAnsi"/>
          <w:color w:val="000000"/>
          <w:sz w:val="28"/>
          <w:szCs w:val="28"/>
          <w:shd w:val="clear" w:color="auto" w:fill="FFFFFF"/>
        </w:rPr>
        <w:tab/>
        <w:t>2.1. Tiếp tục triển khai quán triệt đầy đủ nội dung các văn bản chỉ đạo của Ngành, của Huyện ủy; việc triển khai cần phải được xây dựng kế hoạch cụ thể cho từng nội dung, thời gian thực hiện, người thực hiện, hình thức tổ chức thực hiện và thủ trưởng đơn vị phải phê duyệt kế hoạch, đôn đốc theo dõi kiểm tra thường xuyên.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2.2. Nhà trường xây dựng kế hoạch nội dung thực hiện Quyết định số 1501/QĐ-TTg ngày 28/8/2015 của Thủ tướng Chính phủ về Đề án “Tăng cường giáo dục lý tưởng cách mạng, đạo đức, lối sống cho thanh niên, thiếu niên và nhi đồng giai đoạn 2015-</w:t>
      </w:r>
      <w:r>
        <w:rPr>
          <w:rFonts w:asciiTheme="majorHAnsi" w:hAnsiTheme="majorHAnsi" w:cstheme="majorHAnsi"/>
          <w:color w:val="000000"/>
          <w:sz w:val="28"/>
          <w:szCs w:val="28"/>
          <w:shd w:val="clear" w:color="auto" w:fill="FFFFFF"/>
        </w:rPr>
        <w:t>2020”. Cụ thể trong năm học 201</w:t>
      </w:r>
      <w:r w:rsidRPr="005E7CA1">
        <w:rPr>
          <w:rFonts w:asciiTheme="majorHAnsi" w:hAnsiTheme="majorHAnsi" w:cstheme="majorHAnsi"/>
          <w:color w:val="000000"/>
          <w:sz w:val="28"/>
          <w:szCs w:val="28"/>
          <w:shd w:val="clear" w:color="auto" w:fill="FFFFFF"/>
        </w:rPr>
        <w:t>8</w:t>
      </w:r>
      <w:r>
        <w:rPr>
          <w:rFonts w:asciiTheme="majorHAnsi" w:hAnsiTheme="majorHAnsi" w:cstheme="majorHAnsi"/>
          <w:color w:val="000000"/>
          <w:sz w:val="28"/>
          <w:szCs w:val="28"/>
          <w:shd w:val="clear" w:color="auto" w:fill="FFFFFF"/>
        </w:rPr>
        <w:t>- 201</w:t>
      </w:r>
      <w:r w:rsidRPr="005E7CA1">
        <w:rPr>
          <w:rFonts w:asciiTheme="majorHAnsi" w:hAnsiTheme="majorHAnsi" w:cstheme="majorHAnsi"/>
          <w:color w:val="000000"/>
          <w:sz w:val="28"/>
          <w:szCs w:val="28"/>
          <w:shd w:val="clear" w:color="auto" w:fill="FFFFFF"/>
        </w:rPr>
        <w:t>9 tập trung vào các nội dung sau:</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Tiếp tục thực hiện phong trào thi đua Dạy tốt- Học tốt; thực hiện việc treo khẩu hiệu trong khuôn viên nhà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Thực hiện và duy trì hát Quốc ca trong các lễ chào cờ; tổ chức hướng dẫn và tập thể dục giữa giờ cho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Quy định việc tổ chức cho học sinh các lớp trực tiếp lao động vệ sinh trường lớp và các công trình trong khuôn viên nhà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Xây dựng quy tắc ứng xử văn hóa trong trường học được phổ biến tới toàn thể CB, GV, NV và HS.</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Xây dựng các nội dung hoạt động giáo dục lý tưởng cách mạng, đạo đức lối sống cho học sinh dưới nhiều hình thức.</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2.3. Nhà trường duy trì hoạt động tư vấn tâm lý cho học sinh, thành lập Tổ tư vấn tâm lý là bộ phận thường trực tham mưu với Hiệu trưởng xây dựng kế hoạch và đưa ra phương pháp thực hiện hiệu quả, phù hợp đối với đơn vị mình. Lập hồ sơ theo dõi những học sinh có hoàn cảnh đặc biệt khó khăn, học sinh cá biệt, học sinh có vấn đề cần giúp đỡ về tâm lý…(Thông tin do GVCN cung cấp).</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lastRenderedPageBreak/>
        <w:t xml:space="preserve"> </w:t>
      </w:r>
      <w:r w:rsidRPr="005E7CA1">
        <w:rPr>
          <w:rFonts w:asciiTheme="majorHAnsi" w:hAnsiTheme="majorHAnsi" w:cstheme="majorHAnsi"/>
          <w:color w:val="000000"/>
          <w:sz w:val="28"/>
          <w:szCs w:val="28"/>
          <w:shd w:val="clear" w:color="auto" w:fill="FFFFFF"/>
        </w:rPr>
        <w:tab/>
        <w:t>2.4. Tăng cường công tác quản lý của Hiệu trưởng đối với GVCN lớp, GV bộ môn; tiếp nhận và xử lý thông tin kịp thời; khi phát hiện biểu hiện tâm lý và dấu hiệu bạo lực cẩn phối hợp kịp thời với gia đình học sinh để phối hợp giải quyết.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2.5. Nhà trường căn cứ Thông tư liên tịch số 34/2009/TTLT-BGDĐT-BCA ngày 20 tháng 11 năm 2009 của Bộ Giáo dục và đào tạo và Bộ Công an về hướng dẫn phối hợp thực hiện công tác bảo đảm an ninh, trật tự tại các cơ sở giáo dục thuộc hệ thống giáo dục quốc dân.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2.6. Tổ chức ký cam kết giữa GVCN, Cha mẹ học sinh và Học sinh về việc “Nói không với hành vi bạo lực học đường” kèm theo các quy định xử lý cụ thể.</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2.7. Quán triệt trong giáo viên, cán bộ, nhân viên việc thực hiện đạo đức nhà giáo. Tuyệt đối không để xảy ra hiện tượng bạo lực, bạo hành học sinh, xúc phạm nhân phẩm, danh dự người học trong tất cả các cấp học.</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b/>
          <w:color w:val="333333"/>
          <w:sz w:val="28"/>
          <w:szCs w:val="28"/>
        </w:rPr>
      </w:pPr>
      <w:r w:rsidRPr="005E7CA1">
        <w:rPr>
          <w:rFonts w:asciiTheme="majorHAnsi" w:hAnsiTheme="majorHAnsi" w:cstheme="majorHAnsi"/>
          <w:b/>
          <w:color w:val="000000"/>
          <w:sz w:val="28"/>
          <w:szCs w:val="28"/>
          <w:shd w:val="clear" w:color="auto" w:fill="FFFFFF"/>
        </w:rPr>
        <w:t>3. Các giải pháp phòng chống bạo lực học đường và tệ nạn xã hội trong trường học.</w:t>
      </w:r>
    </w:p>
    <w:p w:rsidR="005E7CA1" w:rsidRPr="00A814C5"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A814C5">
        <w:rPr>
          <w:rFonts w:asciiTheme="majorHAnsi" w:hAnsiTheme="majorHAnsi" w:cstheme="majorHAnsi"/>
          <w:color w:val="000000"/>
          <w:sz w:val="28"/>
          <w:szCs w:val="28"/>
          <w:shd w:val="clear" w:color="auto" w:fill="FFFFFF"/>
        </w:rPr>
        <w:t>3.1. Giáo dục đạo đức qua thực hiện các nội qui, qui định trong nhà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Tăng cường việc tuyên truyền giáo dục pháp luật cho cán bộ, giáo viên và học sinh, thực hiện sống và làm việc theo pháp luật.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Tổ chức cho học sinh được học tập, thảo luận, ký cam kết về nội quy, quy định của nhà trường về quyền và nhiệm vụ của người học sinh theo quy định của Điều lệ trường</w:t>
      </w:r>
      <w:r w:rsidR="00C04277" w:rsidRPr="00C04277">
        <w:rPr>
          <w:rFonts w:asciiTheme="majorHAnsi" w:hAnsiTheme="majorHAnsi" w:cstheme="majorHAnsi"/>
          <w:color w:val="000000"/>
          <w:sz w:val="28"/>
          <w:szCs w:val="28"/>
          <w:shd w:val="clear" w:color="auto" w:fill="FFFFFF"/>
        </w:rPr>
        <w:t>trung học phổ thông.</w:t>
      </w:r>
      <w:r w:rsidRPr="005E7CA1">
        <w:rPr>
          <w:rFonts w:asciiTheme="majorHAnsi" w:hAnsiTheme="majorHAnsi" w:cstheme="majorHAnsi"/>
          <w:color w:val="000000"/>
          <w:sz w:val="28"/>
          <w:szCs w:val="28"/>
          <w:shd w:val="clear" w:color="auto" w:fill="FFFFFF"/>
        </w:rPr>
        <w:t>Giao cho GVCN các lớp thông qua sinh hoạt cuối tuần…. để thường xuyên tuyên truyền về nội quy, quy định của nhà trường. Đặc biệt quan tâm chú ý như:</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Nghiêm cấm học sinh gây gổ đánh nhau, kéo băng kết nhóm với thanh thiếu niên ngoài nhà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Nghiêm cấm việc tàng trữ, sử dụng vũ khí vật liệu nổ và các loại hung khí có khả năng gây sát thương cao.</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Nghiêm cấm việc tự ý tổ chức đi chơi, tham quan, tắm ao hồ, sông suối, tham gia các trò chơi nguy hiểm, kích động bạo lực.</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Nghiêm cấm tham gia đánh bài bạc, cá độ và các tệ nạn xã hội…</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Thành lập và duy trì tốt hoạt động đội cờ đỏ nhằm thường xuyên kiểm tra việc chấp hành nội quy, quy định của học sinh hàng ngày. Cụ thể:</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Việc chấp hành về nề nếp, trang phục, đầu tóc, giày dép….</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Phát hiện và ngăn ngừa học sinh mang hung khí đến trường</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Phối hợp với PHHS: Thông qua hội nghị PHHS đầu năm, nhà trường phổ biến và triển khai tới toàn thể PHHS những nội quy, quy định của nhà trường có liên quan đến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Lập hồ sơ theo dõi đối với những học sinh thường xuyên vi phạm nội quy. Thông tin kịp thời tới gia đình học sinh để phối kết hợp trong việc giáo dục những học sinh vi phạm kỉ luật.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Phối hợp với chính quyền địa phương: Phối hợp với công an Địa phương để tổ chức các buổi nói chuyện chuyên đề về các nội dung liên quan tới bạo lực học đường và các hành vi vi phạm pháp luật trong lứa tuổi thanh thiếu niên.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Phối hợp với chính quyền địa phương, cung cấp danh sách những học sinh vi phạm cho cơ quan chức năng để phối hợp giáo dục và có sự răn đe khi cần thiết.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Thông báo về nơi cư trú với những trường hợp học sinh chây ỳ trong rèn luyện, thường xuyên vi phạm kỷ luật để nâng cao trách nhiệm của gia đình trong việc giáo dục con em.</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lastRenderedPageBreak/>
        <w:t>Đề nghị với Chính quyền địa phương phải có sự quản lí tốt các điểm kinh doanh internet ở gần khu vực trường học. Cần có biện pháp bắt buộc chủ tiệm internet cam kết không được cho học sinh chơi game hoặc chơi game qua đêm và vào giờ hành chính.</w:t>
      </w:r>
    </w:p>
    <w:p w:rsidR="005E7CA1" w:rsidRPr="00A814C5"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A814C5">
        <w:rPr>
          <w:rFonts w:asciiTheme="majorHAnsi" w:hAnsiTheme="majorHAnsi" w:cstheme="majorHAnsi"/>
          <w:color w:val="000000"/>
          <w:sz w:val="28"/>
          <w:szCs w:val="28"/>
          <w:shd w:val="clear" w:color="auto" w:fill="FFFFFF"/>
        </w:rPr>
        <w:t>3.2. Giáo dục đạo đức thông qua rèn luyện kĩ năng sống cho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Tăng cường hoạt động ngoại khóa về giáo dục kỹ năng sống cho HS thông qua hoạt động GDNGLL cụ thể là:</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Các em cần được rèn luyện kĩ năng giao tiếp để hạn chế những câu nói gây mất lòng bạn bè.</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Rèn luyện kĩ năng ứng xử để các em có những hành động thấu tình đạt lý, đạt tới giá trị nhân văn cao nhất.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Rèn luyện kĩ năng kiềm chế cảm xúc để các em biết kìm nén, biết sống bao dung độ lượng với mọi người.</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Thường xuyên tổ chức các hoạt động VHVN- TDTT để tạo sân chơi lành mạnh, tạo dựng môi trường học tập gần gũi, thân thiện. Thông qua đó để giáo dục lòng nhân ái, trang bị các kỹ năng sống cần thiết, kỹ năng ứng xử và giải quyết các tình huống trong học tập, sinh hoạt hàng ngày.</w:t>
      </w:r>
    </w:p>
    <w:p w:rsidR="005E7CA1" w:rsidRPr="00A814C5"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A814C5">
        <w:rPr>
          <w:rFonts w:asciiTheme="majorHAnsi" w:hAnsiTheme="majorHAnsi" w:cstheme="majorHAnsi"/>
          <w:color w:val="000000"/>
          <w:sz w:val="28"/>
          <w:szCs w:val="28"/>
          <w:shd w:val="clear" w:color="auto" w:fill="FFFFFF"/>
        </w:rPr>
        <w:t>3.3. Phát huy vai trò của cán bộ, giáo viên và vai trò các đoàn thể</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GVCN nắm bắt được tâm tư nguyện vọng của từng học sinh để có thể chia sẻ những khó khăn với học sinh, để an ủi và động viên các em vượt khó vươn lên. Đặc biệt chú ý những học sinh có điều kiện và hoàn cảnh như: gia đình quá khó khăn, học sinh mồ côi, học sinh mà bố mẹ có mâu thuẫn, rạn nứt tình cảm…</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GVCN phối hợp với giáo viên chủ nhiệm nắm được tính cách từng em, gần gũi, động viên về tinh thần, chia sẻ khó khăn với các em. Với những học sinh thường hay gây gổ với bạn GVCN biết được nên tìm hiểu hoàn cảnh, tâm lý và phối hợp với giáo viên bộ môn, ban cán sự lớp gần gũi hơn, xóa được mặc cảm. Khi học sinh thấy mình được chia sẻ thì sẽ có suy nghĩ tích cực, phấn đấu tốt.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BGH cần quan tâm đến việc quản lý học sinh: Thường xuyên thông báo tình hình của học sinh tới PHHS về: ý thức kỷ luật, thái độ học tập, kết quả học tập, rèn luyện của các em, phối hợp phụ huynh thường xuyên kiểm tra bài học của con em mình. Khi học sinh có biểu hiện vi phạm kỷ luật như bỏ học, mâu thuẫn với nhau, nhà trường cần nắm bắt kịp thời để xử lý nghiêm khắc.</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Pr>
          <w:rFonts w:asciiTheme="majorHAnsi" w:hAnsiTheme="majorHAnsi" w:cstheme="majorHAnsi"/>
          <w:color w:val="000000"/>
          <w:sz w:val="28"/>
          <w:szCs w:val="28"/>
          <w:shd w:val="clear" w:color="auto" w:fill="FFFFFF"/>
        </w:rPr>
        <w:t>- Tổ chức Đoàn TNCS Hồ Chí Minh</w:t>
      </w:r>
      <w:r w:rsidRPr="005E7CA1">
        <w:rPr>
          <w:rFonts w:asciiTheme="majorHAnsi" w:hAnsiTheme="majorHAnsi" w:cstheme="majorHAnsi"/>
          <w:color w:val="000000"/>
          <w:sz w:val="28"/>
          <w:szCs w:val="28"/>
          <w:shd w:val="clear" w:color="auto" w:fill="FFFFFF"/>
        </w:rPr>
        <w:t xml:space="preserve">: Duy </w:t>
      </w:r>
      <w:r>
        <w:rPr>
          <w:rFonts w:asciiTheme="majorHAnsi" w:hAnsiTheme="majorHAnsi" w:cstheme="majorHAnsi"/>
          <w:color w:val="000000"/>
          <w:sz w:val="28"/>
          <w:szCs w:val="28"/>
          <w:shd w:val="clear" w:color="auto" w:fill="FFFFFF"/>
        </w:rPr>
        <w:t xml:space="preserve">trì tốt các hoạt động Đoàn, </w:t>
      </w:r>
      <w:r w:rsidRPr="005E7CA1">
        <w:rPr>
          <w:rFonts w:asciiTheme="majorHAnsi" w:hAnsiTheme="majorHAnsi" w:cstheme="majorHAnsi"/>
          <w:color w:val="000000"/>
          <w:sz w:val="28"/>
          <w:szCs w:val="28"/>
          <w:shd w:val="clear" w:color="auto" w:fill="FFFFFF"/>
        </w:rPr>
        <w:t>như hoạt động đầu giờ, giữa giờ, đầu tuần, cuối tuần… theo dõi những học sinh các biệt trong việc thực hiện các nề nếp để kịp thời giá</w:t>
      </w:r>
      <w:r>
        <w:rPr>
          <w:rFonts w:asciiTheme="majorHAnsi" w:hAnsiTheme="majorHAnsi" w:cstheme="majorHAnsi"/>
          <w:color w:val="000000"/>
          <w:sz w:val="28"/>
          <w:szCs w:val="28"/>
          <w:shd w:val="clear" w:color="auto" w:fill="FFFFFF"/>
        </w:rPr>
        <w:t>o dục. Tổ chức Đoàn</w:t>
      </w:r>
      <w:r w:rsidRPr="005E7CA1">
        <w:rPr>
          <w:rFonts w:asciiTheme="majorHAnsi" w:hAnsiTheme="majorHAnsi" w:cstheme="majorHAnsi"/>
          <w:color w:val="000000"/>
          <w:sz w:val="28"/>
          <w:szCs w:val="28"/>
          <w:shd w:val="clear" w:color="auto" w:fill="FFFFFF"/>
        </w:rPr>
        <w:t xml:space="preserve"> tạo những sân chơi bổ ích, đa dạng, phong phú để lôi kéo các em tham gia tạo sự đoàn kết trong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Tổ chức Công đoàn: Phối hợp với chính quyền tăng cường công tác tuyên truyền, giáo dục cho cán bộ, giáo viên, học sinh. Tăng cường các hình thức thi đua khen thưởng để tuyên dương , khen thưởng những gương người tốt việc tốt. Qua đó giáo dục được học sinh</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Thực hiện tốt các phong trào thi đua, các cuộc vận động:</w:t>
      </w:r>
    </w:p>
    <w:p w:rsidR="00BE75C2" w:rsidRPr="00BE75C2"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000000"/>
          <w:sz w:val="28"/>
          <w:szCs w:val="28"/>
          <w:shd w:val="clear" w:color="auto" w:fill="FFFFFF"/>
        </w:rPr>
      </w:pPr>
      <w:r w:rsidRPr="005E7CA1">
        <w:rPr>
          <w:rFonts w:asciiTheme="majorHAnsi" w:hAnsiTheme="majorHAnsi" w:cstheme="majorHAnsi"/>
          <w:color w:val="000000"/>
          <w:sz w:val="28"/>
          <w:szCs w:val="28"/>
          <w:shd w:val="clear" w:color="auto" w:fill="FFFFFF"/>
        </w:rPr>
        <w:t>+ Thực hiện có hiệu qủa cuộc vận động và phong trào thi đua: “Xây dựng trường học thân thiện, học sinh tích cực” và cuộc vận động: “Mỗi Thầy cô giáo là một tấm gương đạo đức, tự học, sáng tạo”; cuộc vận động “Học tập và làm theo</w:t>
      </w:r>
      <w:r w:rsidR="00BE75C2">
        <w:rPr>
          <w:rFonts w:asciiTheme="majorHAnsi" w:hAnsiTheme="majorHAnsi" w:cstheme="majorHAnsi"/>
          <w:color w:val="000000"/>
          <w:sz w:val="28"/>
          <w:szCs w:val="28"/>
          <w:shd w:val="clear" w:color="auto" w:fill="FFFFFF"/>
        </w:rPr>
        <w:t xml:space="preserve"> phong cách,</w:t>
      </w:r>
      <w:r w:rsidRPr="005E7CA1">
        <w:rPr>
          <w:rFonts w:asciiTheme="majorHAnsi" w:hAnsiTheme="majorHAnsi" w:cstheme="majorHAnsi"/>
          <w:color w:val="000000"/>
          <w:sz w:val="28"/>
          <w:szCs w:val="28"/>
          <w:shd w:val="clear" w:color="auto" w:fill="FFFFFF"/>
        </w:rPr>
        <w:t xml:space="preserve"> </w:t>
      </w:r>
      <w:r w:rsidR="00BE75C2" w:rsidRPr="00BE75C2">
        <w:rPr>
          <w:rFonts w:asciiTheme="majorHAnsi" w:hAnsiTheme="majorHAnsi" w:cstheme="majorHAnsi"/>
          <w:color w:val="000000"/>
          <w:sz w:val="28"/>
          <w:szCs w:val="28"/>
          <w:shd w:val="clear" w:color="auto" w:fill="FFFFFF"/>
        </w:rPr>
        <w:t xml:space="preserve">tư tưởng, </w:t>
      </w:r>
      <w:r w:rsidRPr="005E7CA1">
        <w:rPr>
          <w:rFonts w:asciiTheme="majorHAnsi" w:hAnsiTheme="majorHAnsi" w:cstheme="majorHAnsi"/>
          <w:color w:val="000000"/>
          <w:sz w:val="28"/>
          <w:szCs w:val="28"/>
          <w:shd w:val="clear" w:color="auto" w:fill="FFFFFF"/>
        </w:rPr>
        <w:t xml:space="preserve">đạo đức Hồ Chí Minh”; cuộc vận động “Dân chủ, kỷ cương, tình thương, trách nhiệm”; </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xml:space="preserve">+ Tạo môi trường giáo dục lành mạnh, công bằng, văn minh. Giáo viên phải hiểu được tâm sinh lí của học sinh, biết kìm chế, tuyệt đối không được dùng bạo lực, ngôn </w:t>
      </w:r>
      <w:r w:rsidRPr="005E7CA1">
        <w:rPr>
          <w:rFonts w:asciiTheme="majorHAnsi" w:hAnsiTheme="majorHAnsi" w:cstheme="majorHAnsi"/>
          <w:color w:val="000000"/>
          <w:sz w:val="28"/>
          <w:szCs w:val="28"/>
          <w:shd w:val="clear" w:color="auto" w:fill="FFFFFF"/>
        </w:rPr>
        <w:lastRenderedPageBreak/>
        <w:t>ngữ xúc phạm đối với học sinh, ngay cả với những học sinh vi phạm kỉ luật. Các thầy, các cô phải luôn là tấm gương sáng để học sinh tin tưởng, học tập noi theo.</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Nhà giáo không được dùng bạo lực nhưng cũng không được phép bất lực trước học sinh cá biệt. Thầy cô, nhà trường phải biết dùng tình thương để cảm hóa các em, dù các em có như thế nào đi nữa, nếu giáo viên biết dùng tình thương cảm hóa thì các em sẽ sống tốt hơn. Không nên có thành kiến với học sinh, sử dụng biện pháp kỷ luật quá nghiêm khắc đối với học sinh, làm như thế là ta đã chấp nhận thua học sinh. Mà hãy giáo dục học sinh bằng tình thương để cảm hóa các em.</w:t>
      </w:r>
    </w:p>
    <w:p w:rsidR="005E7CA1" w:rsidRPr="00A814C5"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A814C5">
        <w:rPr>
          <w:rFonts w:asciiTheme="majorHAnsi" w:hAnsiTheme="majorHAnsi" w:cstheme="majorHAnsi"/>
          <w:color w:val="000000"/>
          <w:sz w:val="28"/>
          <w:szCs w:val="28"/>
          <w:shd w:val="clear" w:color="auto" w:fill="FFFFFF"/>
        </w:rPr>
        <w:t>3.4. Khen thưởng - Kỉ luật</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Gắn các nội dung phòng chống bạo lực học đường và tệ nạn xã hội với các tiêu chí bình xét thi đua của cán bộ, giáo viên.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Đối với học sinh: Trong các đợt tổng kết thi đua, sinh hoạt dưới cờ, sinh hoạt lớp cần phải tuyên dương những gương tốt trong học tập cũng như thực hiện các nề nếp. Đồng thời nghiêm khắc kiểm điểm những trường hợp học sinh hay vi phạm khuyết điểm để làm gương cho những học sinh khác.</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Làm tốt công tác khuyến học, khuyến tài, nêu gương tốt có phần thưởng xứng đáng để học sinh phấn đấu, đặc biệt là những tấm gương học sinh vượt khó học giỏi qua trong năm học.</w:t>
      </w:r>
    </w:p>
    <w:p w:rsidR="005E7CA1" w:rsidRPr="005E7CA1" w:rsidRDefault="005E7CA1"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5E7CA1">
        <w:rPr>
          <w:rFonts w:asciiTheme="majorHAnsi" w:hAnsiTheme="majorHAnsi" w:cstheme="majorHAnsi"/>
          <w:b/>
          <w:bCs/>
          <w:color w:val="000000"/>
          <w:sz w:val="28"/>
          <w:szCs w:val="28"/>
          <w:shd w:val="clear" w:color="auto" w:fill="FFFFFF"/>
        </w:rPr>
        <w:t>I</w:t>
      </w:r>
      <w:r w:rsidR="00816CCF">
        <w:rPr>
          <w:rFonts w:asciiTheme="majorHAnsi" w:hAnsiTheme="majorHAnsi" w:cstheme="majorHAnsi"/>
          <w:b/>
          <w:bCs/>
          <w:color w:val="000000"/>
          <w:sz w:val="28"/>
          <w:szCs w:val="28"/>
          <w:shd w:val="clear" w:color="auto" w:fill="FFFFFF"/>
          <w:lang w:val="en-US"/>
        </w:rPr>
        <w:t>II</w:t>
      </w:r>
      <w:r w:rsidRPr="005E7CA1">
        <w:rPr>
          <w:rFonts w:asciiTheme="majorHAnsi" w:hAnsiTheme="majorHAnsi" w:cstheme="majorHAnsi"/>
          <w:b/>
          <w:bCs/>
          <w:color w:val="000000"/>
          <w:sz w:val="28"/>
          <w:szCs w:val="28"/>
          <w:shd w:val="clear" w:color="auto" w:fill="FFFFFF"/>
        </w:rPr>
        <w:t>. TỔ CHỨC THỰC HIỆN</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xml:space="preserve">- Nhà trường xây dựng các văn bản, kế hoạch thực hiện, tăng cường công tác quản lý giáo dục học sinh, phát hiện ngăn chăn kịp thời hiện tượng bạo lực học đường; Tăng cường công tác tham mưu với </w:t>
      </w:r>
      <w:r w:rsidR="002C0674" w:rsidRPr="002C0674">
        <w:rPr>
          <w:rFonts w:asciiTheme="majorHAnsi" w:hAnsiTheme="majorHAnsi" w:cstheme="majorHAnsi"/>
          <w:color w:val="000000"/>
          <w:sz w:val="28"/>
          <w:szCs w:val="28"/>
          <w:shd w:val="clear" w:color="auto" w:fill="FFFFFF"/>
        </w:rPr>
        <w:t>Sở</w:t>
      </w:r>
      <w:r w:rsidRPr="005E7CA1">
        <w:rPr>
          <w:rFonts w:asciiTheme="majorHAnsi" w:hAnsiTheme="majorHAnsi" w:cstheme="majorHAnsi"/>
          <w:color w:val="000000"/>
          <w:sz w:val="28"/>
          <w:szCs w:val="28"/>
          <w:shd w:val="clear" w:color="auto" w:fill="FFFFFF"/>
        </w:rPr>
        <w:t xml:space="preserve"> GD&amp;ĐT, chính quyền địa phương; phối hợp với các ban ngành đoàn thể các lực lượng xã hội để từng bước ngăn chặn, đẩy lùi bạo lực học đường và tệ nạn xã hội.</w:t>
      </w:r>
    </w:p>
    <w:p w:rsidR="005E7CA1" w:rsidRPr="005E7CA1" w:rsidRDefault="005E7CA1" w:rsidP="00BB7E22">
      <w:pPr>
        <w:pStyle w:val="NormalWeb"/>
        <w:shd w:val="clear" w:color="auto" w:fill="FFFFFF"/>
        <w:spacing w:before="0" w:beforeAutospacing="0" w:after="0" w:afterAutospacing="0"/>
        <w:ind w:firstLine="720"/>
        <w:jc w:val="both"/>
        <w:rPr>
          <w:rFonts w:asciiTheme="majorHAnsi" w:hAnsiTheme="majorHAnsi" w:cstheme="majorHAnsi"/>
          <w:color w:val="333333"/>
          <w:sz w:val="28"/>
          <w:szCs w:val="28"/>
        </w:rPr>
      </w:pPr>
      <w:r w:rsidRPr="005E7CA1">
        <w:rPr>
          <w:rFonts w:asciiTheme="majorHAnsi" w:hAnsiTheme="majorHAnsi" w:cstheme="majorHAnsi"/>
          <w:color w:val="000000"/>
          <w:sz w:val="28"/>
          <w:szCs w:val="28"/>
          <w:shd w:val="clear" w:color="auto" w:fill="FFFFFF"/>
        </w:rPr>
        <w:t>- Tăng cường trách nhiệm trong công tác quản lý giáo dục, ngăn chặn bạo lực học đường và tệ nạn xã hội tại nhà trường.</w:t>
      </w:r>
    </w:p>
    <w:p w:rsidR="005E7CA1" w:rsidRPr="005E7CA1" w:rsidRDefault="002C0674" w:rsidP="00BB7E22">
      <w:pPr>
        <w:pStyle w:val="NormalWeb"/>
        <w:shd w:val="clear" w:color="auto" w:fill="FFFFFF"/>
        <w:spacing w:before="0" w:beforeAutospacing="0" w:after="0" w:afterAutospacing="0"/>
        <w:jc w:val="both"/>
        <w:rPr>
          <w:rFonts w:asciiTheme="majorHAnsi" w:hAnsiTheme="majorHAnsi" w:cstheme="majorHAnsi"/>
          <w:color w:val="333333"/>
          <w:sz w:val="28"/>
          <w:szCs w:val="28"/>
        </w:rPr>
      </w:pPr>
      <w:r w:rsidRPr="002C0674">
        <w:rPr>
          <w:rFonts w:asciiTheme="majorHAnsi" w:hAnsiTheme="majorHAnsi" w:cstheme="majorHAnsi"/>
          <w:color w:val="000000"/>
          <w:sz w:val="28"/>
          <w:szCs w:val="28"/>
          <w:shd w:val="clear" w:color="auto" w:fill="FFFFFF"/>
        </w:rPr>
        <w:t xml:space="preserve"> </w:t>
      </w:r>
      <w:r w:rsidRPr="002C0674">
        <w:rPr>
          <w:rFonts w:asciiTheme="majorHAnsi" w:hAnsiTheme="majorHAnsi" w:cstheme="majorHAnsi"/>
          <w:color w:val="000000"/>
          <w:sz w:val="28"/>
          <w:szCs w:val="28"/>
          <w:shd w:val="clear" w:color="auto" w:fill="FFFFFF"/>
        </w:rPr>
        <w:tab/>
      </w:r>
      <w:r w:rsidR="005E7CA1" w:rsidRPr="005E7CA1">
        <w:rPr>
          <w:rFonts w:asciiTheme="majorHAnsi" w:hAnsiTheme="majorHAnsi" w:cstheme="majorHAnsi"/>
          <w:color w:val="000000"/>
          <w:sz w:val="28"/>
          <w:szCs w:val="28"/>
          <w:shd w:val="clear" w:color="auto" w:fill="FFFFFF"/>
        </w:rPr>
        <w:t>- Các tổ k</w:t>
      </w:r>
      <w:r>
        <w:rPr>
          <w:rFonts w:asciiTheme="majorHAnsi" w:hAnsiTheme="majorHAnsi" w:cstheme="majorHAnsi"/>
          <w:color w:val="000000"/>
          <w:sz w:val="28"/>
          <w:szCs w:val="28"/>
          <w:shd w:val="clear" w:color="auto" w:fill="FFFFFF"/>
        </w:rPr>
        <w:t>hối chuyên môn, tổ chức Đoàn,</w:t>
      </w:r>
      <w:r w:rsidR="005E7CA1" w:rsidRPr="005E7CA1">
        <w:rPr>
          <w:rFonts w:asciiTheme="majorHAnsi" w:hAnsiTheme="majorHAnsi" w:cstheme="majorHAnsi"/>
          <w:color w:val="000000"/>
          <w:sz w:val="28"/>
          <w:szCs w:val="28"/>
          <w:shd w:val="clear" w:color="auto" w:fill="FFFFFF"/>
        </w:rPr>
        <w:t xml:space="preserve"> thống nhất kế hoạch lồng ghép nội dung giáo dục nội dung phòng chống bạo lực học đường, tệ nạn xã hội phù hợp trong các môn học và hoạt động NGLL.</w:t>
      </w:r>
    </w:p>
    <w:p w:rsidR="00C46301" w:rsidRPr="00455F57" w:rsidRDefault="002C0674" w:rsidP="00BB7E22">
      <w:pPr>
        <w:pStyle w:val="NormalWeb"/>
        <w:shd w:val="clear" w:color="auto" w:fill="FFFFFF"/>
        <w:spacing w:before="0" w:beforeAutospacing="0" w:after="0" w:afterAutospacing="0"/>
        <w:jc w:val="both"/>
        <w:rPr>
          <w:rFonts w:asciiTheme="majorHAnsi" w:hAnsiTheme="majorHAnsi" w:cstheme="majorHAnsi"/>
          <w:color w:val="000000"/>
          <w:sz w:val="28"/>
          <w:szCs w:val="28"/>
          <w:shd w:val="clear" w:color="auto" w:fill="FFFFFF"/>
        </w:rPr>
      </w:pPr>
      <w:r w:rsidRPr="002C0674">
        <w:rPr>
          <w:rFonts w:asciiTheme="majorHAnsi" w:hAnsiTheme="majorHAnsi" w:cstheme="majorHAnsi"/>
          <w:color w:val="000000"/>
          <w:sz w:val="28"/>
          <w:szCs w:val="28"/>
          <w:shd w:val="clear" w:color="auto" w:fill="FFFFFF"/>
        </w:rPr>
        <w:t xml:space="preserve">             </w:t>
      </w:r>
      <w:r w:rsidR="00455F57">
        <w:rPr>
          <w:rFonts w:asciiTheme="majorHAnsi" w:hAnsiTheme="majorHAnsi" w:cstheme="majorHAnsi"/>
          <w:color w:val="000000"/>
          <w:sz w:val="28"/>
          <w:szCs w:val="28"/>
          <w:shd w:val="clear" w:color="auto" w:fill="FFFFFF"/>
        </w:rPr>
        <w:t xml:space="preserve">Trên đây là kế hoạch </w:t>
      </w:r>
      <w:r w:rsidR="00455F57" w:rsidRPr="00455F57">
        <w:rPr>
          <w:rFonts w:asciiTheme="majorHAnsi" w:hAnsiTheme="majorHAnsi" w:cstheme="majorHAnsi"/>
          <w:color w:val="000000"/>
          <w:sz w:val="28"/>
          <w:szCs w:val="28"/>
          <w:shd w:val="clear" w:color="auto" w:fill="FFFFFF"/>
        </w:rPr>
        <w:t>t</w:t>
      </w:r>
      <w:r w:rsidR="005E7CA1" w:rsidRPr="005E7CA1">
        <w:rPr>
          <w:rFonts w:asciiTheme="majorHAnsi" w:hAnsiTheme="majorHAnsi" w:cstheme="majorHAnsi"/>
          <w:color w:val="000000"/>
          <w:sz w:val="28"/>
          <w:szCs w:val="28"/>
          <w:shd w:val="clear" w:color="auto" w:fill="FFFFFF"/>
        </w:rPr>
        <w:t>hực hiện phòng, chống bạo lực học đường và tệ nạn xã h</w:t>
      </w:r>
      <w:r>
        <w:rPr>
          <w:rFonts w:asciiTheme="majorHAnsi" w:hAnsiTheme="majorHAnsi" w:cstheme="majorHAnsi"/>
          <w:color w:val="000000"/>
          <w:sz w:val="28"/>
          <w:szCs w:val="28"/>
          <w:shd w:val="clear" w:color="auto" w:fill="FFFFFF"/>
        </w:rPr>
        <w:t>ội trong trường học năm học 201</w:t>
      </w:r>
      <w:r w:rsidRPr="002C0674">
        <w:rPr>
          <w:rFonts w:asciiTheme="majorHAnsi" w:hAnsiTheme="majorHAnsi" w:cstheme="majorHAnsi"/>
          <w:color w:val="000000"/>
          <w:sz w:val="28"/>
          <w:szCs w:val="28"/>
          <w:shd w:val="clear" w:color="auto" w:fill="FFFFFF"/>
        </w:rPr>
        <w:t>8</w:t>
      </w:r>
      <w:r>
        <w:rPr>
          <w:rFonts w:asciiTheme="majorHAnsi" w:hAnsiTheme="majorHAnsi" w:cstheme="majorHAnsi"/>
          <w:color w:val="000000"/>
          <w:sz w:val="28"/>
          <w:szCs w:val="28"/>
          <w:shd w:val="clear" w:color="auto" w:fill="FFFFFF"/>
        </w:rPr>
        <w:t>-201</w:t>
      </w:r>
      <w:r w:rsidRPr="002C0674">
        <w:rPr>
          <w:rFonts w:asciiTheme="majorHAnsi" w:hAnsiTheme="majorHAnsi" w:cstheme="majorHAnsi"/>
          <w:color w:val="000000"/>
          <w:sz w:val="28"/>
          <w:szCs w:val="28"/>
          <w:shd w:val="clear" w:color="auto" w:fill="FFFFFF"/>
        </w:rPr>
        <w:t>9</w:t>
      </w:r>
      <w:r w:rsidR="005E7CA1" w:rsidRPr="005E7CA1">
        <w:rPr>
          <w:rFonts w:asciiTheme="majorHAnsi" w:hAnsiTheme="majorHAnsi" w:cstheme="majorHAnsi"/>
          <w:color w:val="000000"/>
          <w:sz w:val="28"/>
          <w:szCs w:val="28"/>
          <w:shd w:val="clear" w:color="auto" w:fill="FFFFFF"/>
        </w:rPr>
        <w:t xml:space="preserve"> của trường </w:t>
      </w:r>
      <w:r w:rsidRPr="002C0674">
        <w:rPr>
          <w:rFonts w:asciiTheme="majorHAnsi" w:hAnsiTheme="majorHAnsi" w:cstheme="majorHAnsi"/>
          <w:color w:val="000000"/>
          <w:sz w:val="28"/>
          <w:szCs w:val="28"/>
          <w:shd w:val="clear" w:color="auto" w:fill="FFFFFF"/>
        </w:rPr>
        <w:t>THPT Văn Giang</w:t>
      </w:r>
    </w:p>
    <w:p w:rsidR="00CC6ABE" w:rsidRPr="00455F57" w:rsidRDefault="00CC6ABE" w:rsidP="00BB7E22">
      <w:pPr>
        <w:pStyle w:val="NormalWeb"/>
        <w:shd w:val="clear" w:color="auto" w:fill="FFFFFF"/>
        <w:spacing w:before="0" w:beforeAutospacing="0" w:after="0" w:afterAutospacing="0"/>
        <w:jc w:val="both"/>
        <w:rPr>
          <w:rFonts w:asciiTheme="majorHAnsi" w:hAnsiTheme="majorHAnsi" w:cstheme="majorHAnsi"/>
          <w:color w:val="000000"/>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57"/>
      </w:tblGrid>
      <w:tr w:rsidR="00423ACD" w:rsidTr="00E51878">
        <w:tc>
          <w:tcPr>
            <w:tcW w:w="5057" w:type="dxa"/>
          </w:tcPr>
          <w:p w:rsidR="00423ACD" w:rsidRPr="00096104" w:rsidRDefault="00423ACD" w:rsidP="00E51878">
            <w:pPr>
              <w:jc w:val="both"/>
              <w:rPr>
                <w:b/>
                <w:i/>
                <w:sz w:val="24"/>
                <w:szCs w:val="24"/>
              </w:rPr>
            </w:pPr>
            <w:r w:rsidRPr="00096104">
              <w:rPr>
                <w:b/>
                <w:i/>
                <w:sz w:val="24"/>
                <w:szCs w:val="24"/>
              </w:rPr>
              <w:t>Nơi nhận:</w:t>
            </w:r>
          </w:p>
          <w:p w:rsidR="00423ACD" w:rsidRDefault="00423ACD" w:rsidP="00E51878">
            <w:pPr>
              <w:jc w:val="both"/>
              <w:rPr>
                <w:sz w:val="24"/>
                <w:szCs w:val="24"/>
                <w:lang w:val="en-US"/>
              </w:rPr>
            </w:pPr>
            <w:r w:rsidRPr="00DC5779">
              <w:rPr>
                <w:sz w:val="24"/>
                <w:szCs w:val="24"/>
              </w:rPr>
              <w:t>- Sở GD &amp; ĐT</w:t>
            </w:r>
            <w:r>
              <w:rPr>
                <w:sz w:val="24"/>
                <w:szCs w:val="24"/>
                <w:lang w:val="en-US"/>
              </w:rPr>
              <w:t xml:space="preserve"> (</w:t>
            </w:r>
            <w:proofErr w:type="spellStart"/>
            <w:r>
              <w:rPr>
                <w:sz w:val="24"/>
                <w:szCs w:val="24"/>
                <w:lang w:val="en-US"/>
              </w:rPr>
              <w:t>để</w:t>
            </w:r>
            <w:proofErr w:type="spellEnd"/>
            <w:r>
              <w:rPr>
                <w:sz w:val="24"/>
                <w:szCs w:val="24"/>
                <w:lang w:val="en-US"/>
              </w:rPr>
              <w:t xml:space="preserve"> </w:t>
            </w:r>
            <w:proofErr w:type="spellStart"/>
            <w:r>
              <w:rPr>
                <w:sz w:val="24"/>
                <w:szCs w:val="24"/>
                <w:lang w:val="en-US"/>
              </w:rPr>
              <w:t>báo</w:t>
            </w:r>
            <w:proofErr w:type="spellEnd"/>
            <w:r>
              <w:rPr>
                <w:sz w:val="24"/>
                <w:szCs w:val="24"/>
                <w:lang w:val="en-US"/>
              </w:rPr>
              <w:t xml:space="preserve"> </w:t>
            </w:r>
            <w:proofErr w:type="spellStart"/>
            <w:r>
              <w:rPr>
                <w:sz w:val="24"/>
                <w:szCs w:val="24"/>
                <w:lang w:val="en-US"/>
              </w:rPr>
              <w:t>cáo</w:t>
            </w:r>
            <w:proofErr w:type="spellEnd"/>
            <w:r>
              <w:rPr>
                <w:sz w:val="24"/>
                <w:szCs w:val="24"/>
                <w:lang w:val="en-US"/>
              </w:rPr>
              <w:t>);</w:t>
            </w:r>
          </w:p>
          <w:p w:rsidR="00423ACD" w:rsidRDefault="00423ACD" w:rsidP="00E51878">
            <w:pPr>
              <w:jc w:val="both"/>
              <w:rPr>
                <w:sz w:val="24"/>
                <w:szCs w:val="24"/>
                <w:lang w:val="en-US"/>
              </w:rPr>
            </w:pPr>
            <w:r>
              <w:rPr>
                <w:sz w:val="24"/>
                <w:szCs w:val="24"/>
                <w:lang w:val="en-US"/>
              </w:rPr>
              <w:t>- BGH (</w:t>
            </w:r>
            <w:proofErr w:type="spellStart"/>
            <w:r>
              <w:rPr>
                <w:sz w:val="24"/>
                <w:szCs w:val="24"/>
                <w:lang w:val="en-US"/>
              </w:rPr>
              <w:t>thực</w:t>
            </w:r>
            <w:proofErr w:type="spellEnd"/>
            <w:r>
              <w:rPr>
                <w:sz w:val="24"/>
                <w:szCs w:val="24"/>
                <w:lang w:val="en-US"/>
              </w:rPr>
              <w:t xml:space="preserve"> </w:t>
            </w:r>
            <w:proofErr w:type="spellStart"/>
            <w:r>
              <w:rPr>
                <w:sz w:val="24"/>
                <w:szCs w:val="24"/>
                <w:lang w:val="en-US"/>
              </w:rPr>
              <w:t>hiện</w:t>
            </w:r>
            <w:proofErr w:type="spellEnd"/>
            <w:r>
              <w:rPr>
                <w:sz w:val="24"/>
                <w:szCs w:val="24"/>
                <w:lang w:val="en-US"/>
              </w:rPr>
              <w:t>);</w:t>
            </w:r>
          </w:p>
          <w:p w:rsidR="00423ACD" w:rsidRPr="00DC5779" w:rsidRDefault="00423ACD" w:rsidP="00E51878">
            <w:pPr>
              <w:jc w:val="both"/>
              <w:rPr>
                <w:sz w:val="24"/>
                <w:szCs w:val="24"/>
                <w:lang w:val="en-US"/>
              </w:rPr>
            </w:pPr>
            <w:r>
              <w:rPr>
                <w:sz w:val="24"/>
                <w:szCs w:val="24"/>
                <w:lang w:val="en-US"/>
              </w:rPr>
              <w:t xml:space="preserve">- </w:t>
            </w:r>
            <w:proofErr w:type="spellStart"/>
            <w:r>
              <w:rPr>
                <w:sz w:val="24"/>
                <w:szCs w:val="24"/>
                <w:lang w:val="en-US"/>
              </w:rPr>
              <w:t>Tổ</w:t>
            </w:r>
            <w:proofErr w:type="spellEnd"/>
            <w:r>
              <w:rPr>
                <w:sz w:val="24"/>
                <w:szCs w:val="24"/>
                <w:lang w:val="en-US"/>
              </w:rPr>
              <w:t xml:space="preserve"> </w:t>
            </w:r>
            <w:proofErr w:type="spellStart"/>
            <w:r>
              <w:rPr>
                <w:sz w:val="24"/>
                <w:szCs w:val="24"/>
                <w:lang w:val="en-US"/>
              </w:rPr>
              <w:t>chức</w:t>
            </w:r>
            <w:proofErr w:type="spellEnd"/>
            <w:r>
              <w:rPr>
                <w:sz w:val="24"/>
                <w:szCs w:val="24"/>
                <w:lang w:val="en-US"/>
              </w:rPr>
              <w:t xml:space="preserve">, </w:t>
            </w:r>
            <w:proofErr w:type="spellStart"/>
            <w:r>
              <w:rPr>
                <w:sz w:val="24"/>
                <w:szCs w:val="24"/>
                <w:lang w:val="en-US"/>
              </w:rPr>
              <w:t>cá</w:t>
            </w:r>
            <w:proofErr w:type="spellEnd"/>
            <w:r>
              <w:rPr>
                <w:sz w:val="24"/>
                <w:szCs w:val="24"/>
                <w:lang w:val="en-US"/>
              </w:rPr>
              <w:t xml:space="preserve"> </w:t>
            </w:r>
            <w:proofErr w:type="spellStart"/>
            <w:r>
              <w:rPr>
                <w:sz w:val="24"/>
                <w:szCs w:val="24"/>
                <w:lang w:val="en-US"/>
              </w:rPr>
              <w:t>nhân</w:t>
            </w:r>
            <w:proofErr w:type="spellEnd"/>
            <w:r>
              <w:rPr>
                <w:sz w:val="24"/>
                <w:szCs w:val="24"/>
                <w:lang w:val="en-US"/>
              </w:rPr>
              <w:t xml:space="preserve"> (</w:t>
            </w:r>
            <w:proofErr w:type="spellStart"/>
            <w:r>
              <w:rPr>
                <w:sz w:val="24"/>
                <w:szCs w:val="24"/>
                <w:lang w:val="en-US"/>
              </w:rPr>
              <w:t>thực</w:t>
            </w:r>
            <w:proofErr w:type="spellEnd"/>
            <w:r>
              <w:rPr>
                <w:sz w:val="24"/>
                <w:szCs w:val="24"/>
                <w:lang w:val="en-US"/>
              </w:rPr>
              <w:t xml:space="preserve"> </w:t>
            </w:r>
            <w:proofErr w:type="spellStart"/>
            <w:r>
              <w:rPr>
                <w:sz w:val="24"/>
                <w:szCs w:val="24"/>
                <w:lang w:val="en-US"/>
              </w:rPr>
              <w:t>hiện</w:t>
            </w:r>
            <w:proofErr w:type="spellEnd"/>
            <w:r>
              <w:rPr>
                <w:sz w:val="24"/>
                <w:szCs w:val="24"/>
                <w:lang w:val="en-US"/>
              </w:rPr>
              <w:t>);</w:t>
            </w:r>
          </w:p>
          <w:p w:rsidR="00423ACD" w:rsidRPr="00096104" w:rsidRDefault="00423ACD" w:rsidP="00E51878">
            <w:pPr>
              <w:jc w:val="both"/>
              <w:rPr>
                <w:b/>
                <w:i/>
                <w:lang w:val="en-US"/>
              </w:rPr>
            </w:pPr>
            <w:r w:rsidRPr="00DC5779">
              <w:rPr>
                <w:sz w:val="24"/>
                <w:szCs w:val="24"/>
              </w:rPr>
              <w:t>- Lưu VT</w:t>
            </w:r>
            <w:r>
              <w:rPr>
                <w:sz w:val="24"/>
                <w:szCs w:val="24"/>
                <w:lang w:val="en-US"/>
              </w:rPr>
              <w:t>.</w:t>
            </w:r>
          </w:p>
        </w:tc>
        <w:tc>
          <w:tcPr>
            <w:tcW w:w="5057" w:type="dxa"/>
          </w:tcPr>
          <w:p w:rsidR="00423ACD" w:rsidRPr="00423ACD" w:rsidRDefault="00423ACD" w:rsidP="00E51878">
            <w:pPr>
              <w:jc w:val="center"/>
              <w:rPr>
                <w:b/>
                <w:sz w:val="28"/>
                <w:szCs w:val="28"/>
              </w:rPr>
            </w:pPr>
            <w:r w:rsidRPr="00423ACD">
              <w:rPr>
                <w:b/>
                <w:sz w:val="28"/>
                <w:szCs w:val="28"/>
              </w:rPr>
              <w:t>HIỆU TRƯỞNG</w:t>
            </w:r>
          </w:p>
          <w:p w:rsidR="00423ACD" w:rsidRPr="00423ACD" w:rsidRDefault="00423ACD" w:rsidP="00E51878">
            <w:pPr>
              <w:jc w:val="center"/>
              <w:rPr>
                <w:b/>
                <w:sz w:val="28"/>
                <w:szCs w:val="28"/>
              </w:rPr>
            </w:pPr>
          </w:p>
          <w:p w:rsidR="00423ACD" w:rsidRPr="00423ACD" w:rsidRDefault="00423ACD" w:rsidP="00E51878">
            <w:pPr>
              <w:jc w:val="center"/>
              <w:rPr>
                <w:b/>
                <w:sz w:val="28"/>
                <w:szCs w:val="28"/>
              </w:rPr>
            </w:pPr>
          </w:p>
          <w:p w:rsidR="00423ACD" w:rsidRDefault="00BD6B78" w:rsidP="00E51878">
            <w:pPr>
              <w:jc w:val="center"/>
              <w:rPr>
                <w:i/>
                <w:sz w:val="28"/>
                <w:szCs w:val="28"/>
                <w:lang w:val="en-US"/>
              </w:rPr>
            </w:pPr>
            <w:r>
              <w:rPr>
                <w:i/>
                <w:sz w:val="28"/>
                <w:szCs w:val="28"/>
                <w:lang w:val="en-US"/>
              </w:rPr>
              <w:t>(</w:t>
            </w:r>
            <w:proofErr w:type="spellStart"/>
            <w:r>
              <w:rPr>
                <w:i/>
                <w:sz w:val="28"/>
                <w:szCs w:val="28"/>
                <w:lang w:val="en-US"/>
              </w:rPr>
              <w:t>Đã</w:t>
            </w:r>
            <w:proofErr w:type="spellEnd"/>
            <w:r>
              <w:rPr>
                <w:i/>
                <w:sz w:val="28"/>
                <w:szCs w:val="28"/>
                <w:lang w:val="en-US"/>
              </w:rPr>
              <w:t xml:space="preserve"> ký)</w:t>
            </w:r>
            <w:bookmarkStart w:id="0" w:name="_GoBack"/>
            <w:bookmarkEnd w:id="0"/>
          </w:p>
          <w:p w:rsidR="00A42ED3" w:rsidRPr="00423ACD" w:rsidRDefault="00A42ED3" w:rsidP="00E51878">
            <w:pPr>
              <w:jc w:val="center"/>
              <w:rPr>
                <w:b/>
                <w:sz w:val="28"/>
                <w:szCs w:val="28"/>
                <w:lang w:val="en-US"/>
              </w:rPr>
            </w:pPr>
          </w:p>
          <w:p w:rsidR="00423ACD" w:rsidRPr="00423ACD" w:rsidRDefault="00423ACD" w:rsidP="00E51878">
            <w:pPr>
              <w:jc w:val="center"/>
              <w:rPr>
                <w:b/>
                <w:sz w:val="28"/>
                <w:szCs w:val="28"/>
                <w:lang w:val="en-US"/>
              </w:rPr>
            </w:pPr>
          </w:p>
          <w:p w:rsidR="00423ACD" w:rsidRPr="00FD36EF" w:rsidRDefault="00423ACD" w:rsidP="00E51878">
            <w:pPr>
              <w:jc w:val="center"/>
              <w:rPr>
                <w:b/>
                <w:i/>
                <w:lang w:val="en-US"/>
              </w:rPr>
            </w:pPr>
            <w:r w:rsidRPr="00423ACD">
              <w:rPr>
                <w:b/>
                <w:i/>
                <w:sz w:val="28"/>
                <w:szCs w:val="28"/>
              </w:rPr>
              <w:t>Nguyễn Thị Hồng Ngân</w:t>
            </w:r>
          </w:p>
        </w:tc>
      </w:tr>
    </w:tbl>
    <w:p w:rsidR="00CC6ABE" w:rsidRPr="00455F57" w:rsidRDefault="00CC6ABE" w:rsidP="00423ACD">
      <w:pPr>
        <w:pStyle w:val="msonormal0"/>
        <w:shd w:val="clear" w:color="auto" w:fill="FFFFFF"/>
        <w:spacing w:before="0" w:beforeAutospacing="0" w:after="0" w:afterAutospacing="0"/>
        <w:jc w:val="both"/>
        <w:rPr>
          <w:rFonts w:asciiTheme="majorHAnsi" w:hAnsiTheme="majorHAnsi" w:cstheme="majorHAnsi"/>
          <w:b/>
          <w:sz w:val="28"/>
          <w:szCs w:val="28"/>
        </w:rPr>
      </w:pPr>
    </w:p>
    <w:sectPr w:rsidR="00CC6ABE" w:rsidRPr="00455F57" w:rsidSect="00FA69B4">
      <w:pgSz w:w="11906" w:h="16838"/>
      <w:pgMar w:top="709"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E7CA1"/>
    <w:rsid w:val="001215C9"/>
    <w:rsid w:val="001C064E"/>
    <w:rsid w:val="002C0674"/>
    <w:rsid w:val="00423ACD"/>
    <w:rsid w:val="00455F57"/>
    <w:rsid w:val="005E7CA1"/>
    <w:rsid w:val="006F3024"/>
    <w:rsid w:val="00746239"/>
    <w:rsid w:val="00816CCF"/>
    <w:rsid w:val="00945A0B"/>
    <w:rsid w:val="00A42ED3"/>
    <w:rsid w:val="00A814C5"/>
    <w:rsid w:val="00B274DF"/>
    <w:rsid w:val="00BB7E22"/>
    <w:rsid w:val="00BC05DF"/>
    <w:rsid w:val="00BD6B78"/>
    <w:rsid w:val="00BE75C2"/>
    <w:rsid w:val="00C04277"/>
    <w:rsid w:val="00C14CA0"/>
    <w:rsid w:val="00C46301"/>
    <w:rsid w:val="00C602B4"/>
    <w:rsid w:val="00CC6ABE"/>
    <w:rsid w:val="00E13FBD"/>
    <w:rsid w:val="00EC4C71"/>
    <w:rsid w:val="00F11799"/>
    <w:rsid w:val="00FA69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8024"/>
  <w15:docId w15:val="{FADBF5BC-1C15-40E3-B7C1-024FC73C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01"/>
  </w:style>
  <w:style w:type="paragraph" w:styleId="Heading1">
    <w:name w:val="heading 1"/>
    <w:basedOn w:val="Normal"/>
    <w:link w:val="Heading1Char"/>
    <w:qFormat/>
    <w:rsid w:val="00BB7E22"/>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7CA1"/>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qFormat/>
    <w:rsid w:val="00BB7E22"/>
    <w:rPr>
      <w:b/>
      <w:bCs/>
    </w:rPr>
  </w:style>
  <w:style w:type="table" w:styleId="TableGrid">
    <w:name w:val="Table Grid"/>
    <w:basedOn w:val="TableNormal"/>
    <w:uiPriority w:val="59"/>
    <w:rsid w:val="00BB7E22"/>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7E22"/>
    <w:rPr>
      <w:rFonts w:eastAsia="Times New Roman" w:cs="Times New Roman"/>
      <w:b/>
      <w:bCs/>
      <w:kern w:val="36"/>
      <w:sz w:val="48"/>
      <w:szCs w:val="48"/>
      <w:lang w:eastAsia="vi-VN"/>
    </w:rPr>
  </w:style>
  <w:style w:type="character" w:customStyle="1" w:styleId="apple-converted-space">
    <w:name w:val="apple-converted-space"/>
    <w:basedOn w:val="DefaultParagraphFont"/>
    <w:rsid w:val="00BB7E22"/>
  </w:style>
  <w:style w:type="paragraph" w:customStyle="1" w:styleId="msonormal0">
    <w:name w:val="msonormal"/>
    <w:aliases w:val="c4"/>
    <w:basedOn w:val="Normal"/>
    <w:rsid w:val="00CC6ABE"/>
    <w:pPr>
      <w:spacing w:before="100" w:beforeAutospacing="1" w:after="100" w:afterAutospacing="1" w:line="240" w:lineRule="auto"/>
    </w:pPr>
    <w:rPr>
      <w:rFonts w:eastAsia="Times New Roman" w:cs="Times New Roman"/>
      <w:sz w:val="24"/>
      <w:szCs w:val="24"/>
      <w:lang w:val="en-US"/>
    </w:rPr>
  </w:style>
  <w:style w:type="character" w:customStyle="1" w:styleId="c2">
    <w:name w:val="c2"/>
    <w:basedOn w:val="DefaultParagraphFont"/>
    <w:rsid w:val="00CC6ABE"/>
  </w:style>
  <w:style w:type="paragraph" w:styleId="BalloonText">
    <w:name w:val="Balloon Text"/>
    <w:basedOn w:val="Normal"/>
    <w:link w:val="BalloonTextChar"/>
    <w:uiPriority w:val="99"/>
    <w:semiHidden/>
    <w:unhideWhenUsed/>
    <w:rsid w:val="00945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71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ndhoang_8890</dc:creator>
  <cp:lastModifiedBy>Admin</cp:lastModifiedBy>
  <cp:revision>18</cp:revision>
  <cp:lastPrinted>2019-04-18T08:38:00Z</cp:lastPrinted>
  <dcterms:created xsi:type="dcterms:W3CDTF">2019-04-18T02:10:00Z</dcterms:created>
  <dcterms:modified xsi:type="dcterms:W3CDTF">2019-04-19T04:54:00Z</dcterms:modified>
</cp:coreProperties>
</file>